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42" w:rsidRPr="008855BF" w:rsidRDefault="008855BF" w:rsidP="008855BF">
      <w:pPr>
        <w:jc w:val="center"/>
        <w:rPr>
          <w:rFonts w:ascii="Gotham Light" w:hAnsi="Gotham Light"/>
          <w:szCs w:val="24"/>
        </w:rPr>
      </w:pPr>
      <w:r w:rsidRPr="008855BF">
        <w:rPr>
          <w:rFonts w:ascii="Gotham Light" w:hAnsi="Gotham Light"/>
          <w:b/>
          <w:szCs w:val="24"/>
        </w:rPr>
        <w:t>Résumé de l</w:t>
      </w:r>
      <w:r>
        <w:rPr>
          <w:rFonts w:ascii="Gotham Light" w:hAnsi="Gotham Light"/>
          <w:b/>
          <w:szCs w:val="24"/>
        </w:rPr>
        <w:t xml:space="preserve">’entente de règlement dans l’action collective en lien avec les prothèses à la hanche «Cupule Durom » de Zimmer </w:t>
      </w:r>
    </w:p>
    <w:p w:rsidR="00D12809" w:rsidRDefault="00D12809" w:rsidP="00D12809">
      <w:pPr>
        <w:jc w:val="both"/>
        <w:rPr>
          <w:rFonts w:ascii="Gotham Light" w:hAnsi="Gotham Light"/>
          <w:i/>
          <w:szCs w:val="24"/>
        </w:rPr>
      </w:pPr>
    </w:p>
    <w:p w:rsidR="00DE7F87" w:rsidRPr="008855BF" w:rsidRDefault="00DE7F87" w:rsidP="00D12809">
      <w:pPr>
        <w:jc w:val="both"/>
        <w:rPr>
          <w:rFonts w:ascii="Gotham Light" w:hAnsi="Gotham Light"/>
          <w:i/>
          <w:szCs w:val="24"/>
        </w:rPr>
      </w:pPr>
    </w:p>
    <w:tbl>
      <w:tblPr>
        <w:tblStyle w:val="TableGrid"/>
        <w:tblW w:w="0" w:type="auto"/>
        <w:tblLook w:val="04A0" w:firstRow="1" w:lastRow="0" w:firstColumn="1" w:lastColumn="0" w:noHBand="0" w:noVBand="1"/>
      </w:tblPr>
      <w:tblGrid>
        <w:gridCol w:w="9576"/>
      </w:tblGrid>
      <w:tr w:rsidR="003670FD" w:rsidRPr="008855BF">
        <w:tc>
          <w:tcPr>
            <w:tcW w:w="9576" w:type="dxa"/>
          </w:tcPr>
          <w:p w:rsidR="003670FD" w:rsidRPr="008855BF" w:rsidRDefault="003670FD" w:rsidP="00242A01">
            <w:pPr>
              <w:jc w:val="both"/>
              <w:rPr>
                <w:rFonts w:ascii="Gotham Light" w:hAnsi="Gotham Light"/>
                <w:i/>
                <w:szCs w:val="24"/>
              </w:rPr>
            </w:pPr>
            <w:r w:rsidRPr="008855BF">
              <w:rPr>
                <w:rFonts w:ascii="Gotham Light" w:hAnsi="Gotham Light"/>
                <w:i/>
                <w:szCs w:val="24"/>
              </w:rPr>
              <w:t xml:space="preserve">TJL </w:t>
            </w:r>
            <w:r w:rsidR="008855BF">
              <w:rPr>
                <w:rFonts w:ascii="Gotham Light" w:hAnsi="Gotham Light"/>
                <w:i/>
                <w:szCs w:val="24"/>
              </w:rPr>
              <w:t xml:space="preserve">a préparé ce résumé </w:t>
            </w:r>
            <w:r w:rsidR="00251F95">
              <w:rPr>
                <w:rFonts w:ascii="Gotham Light" w:hAnsi="Gotham Light"/>
                <w:i/>
                <w:szCs w:val="24"/>
              </w:rPr>
              <w:t xml:space="preserve">qui fait ressortir les principaux éléments de l’entente </w:t>
            </w:r>
            <w:r w:rsidR="00242A01">
              <w:rPr>
                <w:rFonts w:ascii="Gotham Light" w:hAnsi="Gotham Light"/>
                <w:i/>
                <w:szCs w:val="24"/>
              </w:rPr>
              <w:t xml:space="preserve">qui est entrée </w:t>
            </w:r>
            <w:r w:rsidR="00B646CA">
              <w:rPr>
                <w:rFonts w:ascii="Gotham Light" w:hAnsi="Gotham Light"/>
                <w:i/>
                <w:szCs w:val="24"/>
              </w:rPr>
              <w:t>en vigueur suite à son approbation par les tribunaux</w:t>
            </w:r>
            <w:r w:rsidR="008855BF">
              <w:rPr>
                <w:rFonts w:ascii="Gotham Light" w:hAnsi="Gotham Light"/>
                <w:i/>
                <w:szCs w:val="24"/>
              </w:rPr>
              <w:t xml:space="preserve">. </w:t>
            </w:r>
            <w:r w:rsidR="00251F95">
              <w:rPr>
                <w:rFonts w:ascii="Gotham Light" w:hAnsi="Gotham Light"/>
                <w:i/>
                <w:szCs w:val="24"/>
              </w:rPr>
              <w:t>Pour plus de détails nous vous invitons à consulter le texte de l’entente elle-même, disponible</w:t>
            </w:r>
            <w:r w:rsidR="008855BF">
              <w:rPr>
                <w:rFonts w:ascii="Gotham Light" w:hAnsi="Gotham Light"/>
                <w:i/>
                <w:szCs w:val="24"/>
              </w:rPr>
              <w:t xml:space="preserve"> sur le site web de TJL. </w:t>
            </w:r>
          </w:p>
        </w:tc>
      </w:tr>
    </w:tbl>
    <w:p w:rsidR="00A81242" w:rsidRDefault="00A81242" w:rsidP="00A81242">
      <w:pPr>
        <w:rPr>
          <w:rFonts w:ascii="Gotham Light" w:hAnsi="Gotham Light"/>
          <w:szCs w:val="24"/>
        </w:rPr>
      </w:pPr>
    </w:p>
    <w:p w:rsidR="00DE7F87" w:rsidRPr="008855BF" w:rsidRDefault="00DE7F87" w:rsidP="00A81242">
      <w:pPr>
        <w:rPr>
          <w:rFonts w:ascii="Gotham Light" w:hAnsi="Gotham Light"/>
          <w:szCs w:val="24"/>
        </w:rPr>
      </w:pPr>
    </w:p>
    <w:p w:rsidR="006948F8" w:rsidRDefault="00251F95" w:rsidP="006948F8">
      <w:pPr>
        <w:jc w:val="both"/>
        <w:rPr>
          <w:rFonts w:ascii="Gotham Light" w:hAnsi="Gotham Light"/>
          <w:szCs w:val="24"/>
        </w:rPr>
      </w:pPr>
      <w:r>
        <w:rPr>
          <w:rFonts w:ascii="Gotham Light" w:hAnsi="Gotham Light"/>
          <w:szCs w:val="24"/>
        </w:rPr>
        <w:t xml:space="preserve">L’indemnité </w:t>
      </w:r>
      <w:r w:rsidR="008855BF">
        <w:rPr>
          <w:rFonts w:ascii="Gotham Light" w:hAnsi="Gotham Light"/>
          <w:szCs w:val="24"/>
        </w:rPr>
        <w:t xml:space="preserve">à laquelle les membres ont droit en vertu de l’entente dépend des préjudices qu’ils ont subi en raison de l’implantation d’une prothèse «Cupule Durom » de Zimmer. </w:t>
      </w:r>
    </w:p>
    <w:p w:rsidR="008855BF" w:rsidRPr="008855BF" w:rsidRDefault="008855BF" w:rsidP="006948F8">
      <w:pPr>
        <w:jc w:val="both"/>
        <w:rPr>
          <w:rFonts w:ascii="Gotham Light" w:hAnsi="Gotham Light"/>
          <w:szCs w:val="24"/>
          <w:u w:val="single"/>
        </w:rPr>
      </w:pPr>
    </w:p>
    <w:p w:rsidR="006948F8" w:rsidRPr="008855BF" w:rsidRDefault="008855BF" w:rsidP="006948F8">
      <w:pPr>
        <w:jc w:val="both"/>
        <w:rPr>
          <w:rFonts w:ascii="Gotham Light" w:hAnsi="Gotham Light"/>
          <w:szCs w:val="24"/>
        </w:rPr>
      </w:pPr>
      <w:r>
        <w:rPr>
          <w:rFonts w:ascii="Gotham Light" w:hAnsi="Gotham Light"/>
          <w:szCs w:val="24"/>
        </w:rPr>
        <w:t xml:space="preserve">Les préjudices ne donnent droit à une compensation que s’ils ont été </w:t>
      </w:r>
      <w:r w:rsidR="00E54886">
        <w:rPr>
          <w:rFonts w:ascii="Gotham Light" w:hAnsi="Gotham Light"/>
          <w:szCs w:val="24"/>
        </w:rPr>
        <w:t xml:space="preserve">subis ou diagnostiqués avant la </w:t>
      </w:r>
      <w:r w:rsidR="00E54886" w:rsidRPr="00E54886">
        <w:rPr>
          <w:rFonts w:ascii="Gotham Light" w:hAnsi="Gotham Light"/>
          <w:b/>
          <w:szCs w:val="24"/>
        </w:rPr>
        <w:t>date</w:t>
      </w:r>
      <w:r w:rsidR="00650FD4">
        <w:rPr>
          <w:rFonts w:ascii="Gotham Light" w:hAnsi="Gotham Light"/>
          <w:b/>
          <w:szCs w:val="24"/>
        </w:rPr>
        <w:t xml:space="preserve"> limite</w:t>
      </w:r>
      <w:r w:rsidR="00E54886" w:rsidRPr="00E54886">
        <w:rPr>
          <w:rFonts w:ascii="Gotham Light" w:hAnsi="Gotham Light"/>
          <w:b/>
          <w:szCs w:val="24"/>
        </w:rPr>
        <w:t xml:space="preserve"> d’</w:t>
      </w:r>
      <w:r w:rsidR="00650FD4">
        <w:rPr>
          <w:rFonts w:ascii="Gotham Light" w:hAnsi="Gotham Light"/>
          <w:b/>
          <w:szCs w:val="24"/>
        </w:rPr>
        <w:t>admissibilité</w:t>
      </w:r>
      <w:r w:rsidR="00251F95">
        <w:rPr>
          <w:rFonts w:ascii="Gotham Light" w:hAnsi="Gotham Light"/>
          <w:b/>
          <w:szCs w:val="24"/>
        </w:rPr>
        <w:t xml:space="preserve">, soit le </w:t>
      </w:r>
      <w:r w:rsidR="00E54886" w:rsidRPr="00E54886">
        <w:rPr>
          <w:rFonts w:ascii="Gotham Light" w:hAnsi="Gotham Light"/>
          <w:b/>
          <w:szCs w:val="24"/>
        </w:rPr>
        <w:t>1</w:t>
      </w:r>
      <w:r w:rsidR="00E54886" w:rsidRPr="00E54886">
        <w:rPr>
          <w:rFonts w:ascii="Gotham Light" w:hAnsi="Gotham Light"/>
          <w:b/>
          <w:szCs w:val="24"/>
          <w:vertAlign w:val="superscript"/>
        </w:rPr>
        <w:t xml:space="preserve">er </w:t>
      </w:r>
      <w:r w:rsidR="00E54886" w:rsidRPr="00E54886">
        <w:rPr>
          <w:rFonts w:ascii="Gotham Light" w:hAnsi="Gotham Light"/>
          <w:b/>
          <w:szCs w:val="24"/>
        </w:rPr>
        <w:t xml:space="preserve">septembre </w:t>
      </w:r>
      <w:r w:rsidR="00984F47">
        <w:rPr>
          <w:rFonts w:ascii="Gotham Light" w:hAnsi="Gotham Light"/>
          <w:b/>
          <w:szCs w:val="24"/>
        </w:rPr>
        <w:t>2015.</w:t>
      </w:r>
    </w:p>
    <w:p w:rsidR="006948F8" w:rsidRDefault="006948F8" w:rsidP="00F33DEA">
      <w:pPr>
        <w:jc w:val="center"/>
        <w:rPr>
          <w:rFonts w:ascii="Gotham Light" w:hAnsi="Gotham Light"/>
          <w:b/>
          <w:szCs w:val="24"/>
        </w:rPr>
      </w:pPr>
    </w:p>
    <w:p w:rsidR="00DE7F87" w:rsidRPr="008855BF" w:rsidRDefault="00DE7F87" w:rsidP="00F33DEA">
      <w:pPr>
        <w:jc w:val="center"/>
        <w:rPr>
          <w:rFonts w:ascii="Gotham Light" w:hAnsi="Gotham Light"/>
          <w:b/>
          <w:szCs w:val="24"/>
        </w:rPr>
      </w:pPr>
    </w:p>
    <w:p w:rsidR="000F7464" w:rsidRPr="008855BF" w:rsidRDefault="00E54886" w:rsidP="00F33DEA">
      <w:pPr>
        <w:jc w:val="center"/>
        <w:rPr>
          <w:rFonts w:ascii="Gotham Light" w:hAnsi="Gotham Light"/>
          <w:szCs w:val="24"/>
        </w:rPr>
      </w:pPr>
      <w:r>
        <w:rPr>
          <w:rFonts w:ascii="Gotham Light" w:hAnsi="Gotham Light"/>
          <w:b/>
          <w:szCs w:val="24"/>
        </w:rPr>
        <w:t xml:space="preserve">QUI PEUT DEMANDER UNE </w:t>
      </w:r>
      <w:r w:rsidR="00251F95">
        <w:rPr>
          <w:rFonts w:ascii="Gotham Light" w:hAnsi="Gotham Light"/>
          <w:b/>
          <w:szCs w:val="24"/>
        </w:rPr>
        <w:t>INDEMNITÉ</w:t>
      </w:r>
      <w:r w:rsidR="006B4EF6" w:rsidRPr="008855BF">
        <w:rPr>
          <w:rFonts w:ascii="Gotham Light" w:hAnsi="Gotham Light"/>
          <w:b/>
          <w:szCs w:val="24"/>
        </w:rPr>
        <w:t>?</w:t>
      </w:r>
    </w:p>
    <w:p w:rsidR="000F7464" w:rsidRPr="008855BF" w:rsidRDefault="000F7464" w:rsidP="00A81242">
      <w:pPr>
        <w:jc w:val="both"/>
        <w:rPr>
          <w:rFonts w:ascii="Gotham Light" w:hAnsi="Gotham Light"/>
          <w:szCs w:val="24"/>
        </w:rPr>
      </w:pPr>
    </w:p>
    <w:p w:rsidR="00C65D19" w:rsidRPr="008855BF" w:rsidRDefault="00E54886" w:rsidP="00A81242">
      <w:pPr>
        <w:jc w:val="both"/>
        <w:rPr>
          <w:rFonts w:ascii="Gotham Light" w:hAnsi="Gotham Light"/>
          <w:iCs/>
          <w:szCs w:val="24"/>
        </w:rPr>
      </w:pPr>
      <w:r>
        <w:rPr>
          <w:rFonts w:ascii="Gotham Light" w:hAnsi="Gotham Light"/>
          <w:szCs w:val="24"/>
        </w:rPr>
        <w:t xml:space="preserve">Afin de recevoir une </w:t>
      </w:r>
      <w:r w:rsidR="00251F95">
        <w:rPr>
          <w:rFonts w:ascii="Gotham Light" w:hAnsi="Gotham Light"/>
          <w:szCs w:val="24"/>
        </w:rPr>
        <w:t xml:space="preserve">indemnité </w:t>
      </w:r>
      <w:r>
        <w:rPr>
          <w:rFonts w:ascii="Gotham Light" w:hAnsi="Gotham Light"/>
          <w:szCs w:val="24"/>
        </w:rPr>
        <w:t xml:space="preserve">en vertu de l’entente, vous devez avoir reçu une « Cupule Durom » fabriquée par Zimmer. Afin de </w:t>
      </w:r>
      <w:r w:rsidR="00251F95">
        <w:rPr>
          <w:rFonts w:ascii="Gotham Light" w:hAnsi="Gotham Light"/>
          <w:szCs w:val="24"/>
        </w:rPr>
        <w:t xml:space="preserve">démontrer </w:t>
      </w:r>
      <w:r>
        <w:rPr>
          <w:rFonts w:ascii="Gotham Light" w:hAnsi="Gotham Light"/>
          <w:szCs w:val="24"/>
        </w:rPr>
        <w:t>que vous êtes membre du groupe, vous devrez prouver que vous avez reçu une prothèse «Cupule Durom »</w:t>
      </w:r>
      <w:r>
        <w:rPr>
          <w:rFonts w:ascii="Gotham Light" w:hAnsi="Gotham Light"/>
          <w:iCs/>
          <w:szCs w:val="24"/>
        </w:rPr>
        <w:t xml:space="preserve"> (voir l’Annexe N de l’entente de règlement).</w:t>
      </w:r>
    </w:p>
    <w:p w:rsidR="003D401C" w:rsidRPr="008855BF" w:rsidRDefault="003D401C" w:rsidP="00A81242">
      <w:pPr>
        <w:jc w:val="both"/>
        <w:rPr>
          <w:rFonts w:ascii="Gotham Light" w:hAnsi="Gotham Light"/>
          <w:iCs/>
          <w:szCs w:val="24"/>
        </w:rPr>
      </w:pPr>
    </w:p>
    <w:p w:rsidR="000F7464" w:rsidRPr="008855BF" w:rsidRDefault="00E54886" w:rsidP="00A81242">
      <w:pPr>
        <w:jc w:val="both"/>
        <w:rPr>
          <w:rFonts w:ascii="Gotham Light" w:hAnsi="Gotham Light"/>
          <w:iCs/>
          <w:szCs w:val="24"/>
        </w:rPr>
      </w:pPr>
      <w:r>
        <w:rPr>
          <w:rFonts w:ascii="Gotham Light" w:hAnsi="Gotham Light"/>
          <w:iCs/>
          <w:szCs w:val="24"/>
          <w:u w:val="single"/>
        </w:rPr>
        <w:t>Membres de la famille</w:t>
      </w:r>
      <w:r w:rsidRPr="009B6EBB">
        <w:rPr>
          <w:rFonts w:ascii="Gotham Light" w:hAnsi="Gotham Light"/>
          <w:iCs/>
          <w:szCs w:val="24"/>
        </w:rPr>
        <w:t xml:space="preserve"> :</w:t>
      </w:r>
      <w:r>
        <w:rPr>
          <w:rFonts w:ascii="Gotham Light" w:hAnsi="Gotham Light"/>
          <w:iCs/>
          <w:szCs w:val="24"/>
        </w:rPr>
        <w:t xml:space="preserve"> Les membres de la famille immédiate d’un membre du groupe peuvent aussi avoir droit à une compensation.</w:t>
      </w:r>
    </w:p>
    <w:p w:rsidR="000F7464" w:rsidRPr="008855BF" w:rsidRDefault="000F7464" w:rsidP="00A81242">
      <w:pPr>
        <w:jc w:val="both"/>
        <w:rPr>
          <w:rFonts w:ascii="Gotham Light" w:hAnsi="Gotham Light"/>
          <w:iCs/>
          <w:szCs w:val="24"/>
        </w:rPr>
      </w:pPr>
    </w:p>
    <w:p w:rsidR="000F7464" w:rsidRPr="008855BF" w:rsidRDefault="00E54886" w:rsidP="00A81242">
      <w:pPr>
        <w:jc w:val="both"/>
        <w:rPr>
          <w:rFonts w:ascii="Gotham Light" w:hAnsi="Gotham Light"/>
          <w:iCs/>
          <w:szCs w:val="24"/>
        </w:rPr>
      </w:pPr>
      <w:r>
        <w:rPr>
          <w:rFonts w:ascii="Gotham Light" w:hAnsi="Gotham Light"/>
          <w:iCs/>
          <w:szCs w:val="24"/>
          <w:u w:val="single"/>
        </w:rPr>
        <w:t>Successions</w:t>
      </w:r>
      <w:r w:rsidRPr="009B6EBB">
        <w:rPr>
          <w:rFonts w:ascii="Gotham Light" w:hAnsi="Gotham Light"/>
          <w:iCs/>
          <w:szCs w:val="24"/>
        </w:rPr>
        <w:t> :</w:t>
      </w:r>
      <w:r w:rsidRPr="00E54886">
        <w:rPr>
          <w:rFonts w:ascii="Gotham Light" w:hAnsi="Gotham Light"/>
          <w:iCs/>
          <w:szCs w:val="24"/>
        </w:rPr>
        <w:t xml:space="preserve"> </w:t>
      </w:r>
      <w:r>
        <w:rPr>
          <w:rFonts w:ascii="Gotham Light" w:hAnsi="Gotham Light"/>
          <w:iCs/>
          <w:szCs w:val="24"/>
        </w:rPr>
        <w:t>Si une personne qui a reçu la « Cupule Durom »</w:t>
      </w:r>
      <w:r w:rsidR="00650FD4">
        <w:rPr>
          <w:rFonts w:ascii="Gotham Light" w:hAnsi="Gotham Light"/>
          <w:iCs/>
          <w:szCs w:val="24"/>
        </w:rPr>
        <w:t xml:space="preserve"> </w:t>
      </w:r>
      <w:r>
        <w:rPr>
          <w:rFonts w:ascii="Gotham Light" w:hAnsi="Gotham Light"/>
          <w:iCs/>
          <w:szCs w:val="24"/>
        </w:rPr>
        <w:t xml:space="preserve">est décédée, sa succession peut soumettre une réclamation en complétant la section B de l’Annexe A de l’entente. </w:t>
      </w:r>
    </w:p>
    <w:p w:rsidR="00624FFB" w:rsidRPr="008855BF" w:rsidRDefault="00624FFB" w:rsidP="00A81242">
      <w:pPr>
        <w:jc w:val="both"/>
        <w:rPr>
          <w:rFonts w:ascii="Gotham Light" w:hAnsi="Gotham Light"/>
          <w:iCs/>
          <w:szCs w:val="24"/>
        </w:rPr>
      </w:pPr>
    </w:p>
    <w:p w:rsidR="00624FFB" w:rsidRPr="008855BF" w:rsidRDefault="009B6EBB" w:rsidP="00A81242">
      <w:pPr>
        <w:jc w:val="both"/>
        <w:rPr>
          <w:rFonts w:ascii="Gotham Light" w:hAnsi="Gotham Light"/>
          <w:iCs/>
          <w:szCs w:val="24"/>
        </w:rPr>
      </w:pPr>
      <w:r>
        <w:rPr>
          <w:rFonts w:ascii="Gotham Light" w:hAnsi="Gotham Light"/>
          <w:iCs/>
          <w:szCs w:val="24"/>
          <w:u w:val="single"/>
        </w:rPr>
        <w:t>Mandataire</w:t>
      </w:r>
      <w:r w:rsidR="007D75CF">
        <w:rPr>
          <w:rFonts w:ascii="Gotham Light" w:hAnsi="Gotham Light"/>
          <w:iCs/>
          <w:szCs w:val="24"/>
          <w:u w:val="single"/>
        </w:rPr>
        <w:t>s</w:t>
      </w:r>
      <w:r w:rsidRPr="009B6EBB">
        <w:rPr>
          <w:rFonts w:ascii="Gotham Light" w:hAnsi="Gotham Light"/>
          <w:iCs/>
          <w:szCs w:val="24"/>
        </w:rPr>
        <w:t xml:space="preserve"> </w:t>
      </w:r>
      <w:r w:rsidR="00780A5E" w:rsidRPr="008855BF">
        <w:rPr>
          <w:rFonts w:ascii="Gotham Light" w:hAnsi="Gotham Light"/>
          <w:iCs/>
          <w:szCs w:val="24"/>
        </w:rPr>
        <w:t>:</w:t>
      </w:r>
      <w:r w:rsidR="00E54886">
        <w:rPr>
          <w:rFonts w:ascii="Gotham Light" w:hAnsi="Gotham Light"/>
          <w:iCs/>
          <w:szCs w:val="24"/>
        </w:rPr>
        <w:t xml:space="preserve"> Si vous êtes le </w:t>
      </w:r>
      <w:r w:rsidR="00251F95">
        <w:rPr>
          <w:rFonts w:ascii="Gotham Light" w:hAnsi="Gotham Light"/>
          <w:iCs/>
          <w:szCs w:val="24"/>
        </w:rPr>
        <w:t xml:space="preserve">mandataire </w:t>
      </w:r>
      <w:r w:rsidR="00E54886">
        <w:rPr>
          <w:rFonts w:ascii="Gotham Light" w:hAnsi="Gotham Light"/>
          <w:iCs/>
          <w:szCs w:val="24"/>
        </w:rPr>
        <w:t>d’une personne qui a reçu une « Cupule Durom »</w:t>
      </w:r>
      <w:r w:rsidR="00650FD4">
        <w:rPr>
          <w:rFonts w:ascii="Gotham Light" w:hAnsi="Gotham Light"/>
          <w:iCs/>
          <w:szCs w:val="24"/>
        </w:rPr>
        <w:t xml:space="preserve">, vous pouvez soumettre une réclamation en </w:t>
      </w:r>
      <w:r w:rsidR="00251F95">
        <w:rPr>
          <w:rFonts w:ascii="Gotham Light" w:hAnsi="Gotham Light"/>
          <w:iCs/>
          <w:szCs w:val="24"/>
        </w:rPr>
        <w:t xml:space="preserve">son </w:t>
      </w:r>
      <w:r w:rsidR="00650FD4">
        <w:rPr>
          <w:rFonts w:ascii="Gotham Light" w:hAnsi="Gotham Light"/>
          <w:iCs/>
          <w:szCs w:val="24"/>
        </w:rPr>
        <w:t xml:space="preserve">nom en complétant la section B de l’Annexe A de l’entente. </w:t>
      </w:r>
      <w:r w:rsidR="00780A5E" w:rsidRPr="008855BF">
        <w:rPr>
          <w:rFonts w:ascii="Gotham Light" w:hAnsi="Gotham Light"/>
          <w:iCs/>
          <w:szCs w:val="24"/>
        </w:rPr>
        <w:t xml:space="preserve"> </w:t>
      </w:r>
    </w:p>
    <w:p w:rsidR="000F7464" w:rsidRDefault="000F7464" w:rsidP="00A81242">
      <w:pPr>
        <w:jc w:val="both"/>
        <w:rPr>
          <w:rFonts w:ascii="Gotham Light" w:hAnsi="Gotham Light"/>
          <w:iCs/>
          <w:szCs w:val="24"/>
        </w:rPr>
      </w:pPr>
    </w:p>
    <w:p w:rsidR="00DE7F87" w:rsidRPr="008855BF" w:rsidRDefault="00DE7F87" w:rsidP="00A81242">
      <w:pPr>
        <w:jc w:val="both"/>
        <w:rPr>
          <w:rFonts w:ascii="Gotham Light" w:hAnsi="Gotham Light"/>
          <w:iCs/>
          <w:szCs w:val="24"/>
        </w:rPr>
      </w:pPr>
    </w:p>
    <w:p w:rsidR="000F7464" w:rsidRPr="008855BF" w:rsidRDefault="00650FD4" w:rsidP="00F33DEA">
      <w:pPr>
        <w:jc w:val="center"/>
        <w:rPr>
          <w:rFonts w:ascii="Gotham Light" w:hAnsi="Gotham Light"/>
          <w:szCs w:val="24"/>
        </w:rPr>
      </w:pPr>
      <w:r>
        <w:rPr>
          <w:rFonts w:ascii="Gotham Light" w:hAnsi="Gotham Light"/>
          <w:b/>
          <w:szCs w:val="24"/>
        </w:rPr>
        <w:t>À QUELLE COMPENSATION LES MEMBRES ONT-ILS DROIT?</w:t>
      </w:r>
    </w:p>
    <w:p w:rsidR="006948F8" w:rsidRPr="008855BF" w:rsidRDefault="006948F8" w:rsidP="009819EB">
      <w:pPr>
        <w:jc w:val="both"/>
        <w:rPr>
          <w:rFonts w:ascii="Gotham Light" w:hAnsi="Gotham Light"/>
          <w:szCs w:val="24"/>
        </w:rPr>
      </w:pPr>
    </w:p>
    <w:p w:rsidR="00F33DEA" w:rsidRPr="008855BF" w:rsidRDefault="00650FD4" w:rsidP="009819EB">
      <w:pPr>
        <w:jc w:val="both"/>
        <w:rPr>
          <w:rFonts w:ascii="Gotham Light" w:hAnsi="Gotham Light"/>
          <w:iCs/>
          <w:szCs w:val="24"/>
        </w:rPr>
      </w:pPr>
      <w:r>
        <w:rPr>
          <w:rFonts w:ascii="Gotham Light" w:hAnsi="Gotham Light"/>
          <w:szCs w:val="24"/>
        </w:rPr>
        <w:t xml:space="preserve">Les membres qui ont subi un </w:t>
      </w:r>
      <w:r w:rsidR="00251F95">
        <w:rPr>
          <w:rFonts w:ascii="Gotham Light" w:hAnsi="Gotham Light"/>
          <w:szCs w:val="24"/>
        </w:rPr>
        <w:t xml:space="preserve">ou plusieurs </w:t>
      </w:r>
      <w:r>
        <w:rPr>
          <w:rFonts w:ascii="Gotham Light" w:hAnsi="Gotham Light"/>
          <w:szCs w:val="24"/>
        </w:rPr>
        <w:t xml:space="preserve">des préjudices suivants avant la date limite d’admissibilité peuvent obtenir la compensation suivante, déduction faite des honoraires des procureurs du groupe qui seront fixés par la Cour et, pour les membres du Québec, du prélèvement prévu par règlement pour le Fonds d’aide aux actions collectives : </w:t>
      </w:r>
    </w:p>
    <w:p w:rsidR="00BE799D" w:rsidRDefault="00BE799D" w:rsidP="009819EB">
      <w:pPr>
        <w:jc w:val="both"/>
        <w:rPr>
          <w:rFonts w:ascii="Gotham Light" w:hAnsi="Gotham Light"/>
          <w:iCs/>
          <w:szCs w:val="24"/>
        </w:rPr>
      </w:pPr>
    </w:p>
    <w:tbl>
      <w:tblPr>
        <w:tblStyle w:val="TableGrid"/>
        <w:tblW w:w="0" w:type="auto"/>
        <w:tblLook w:val="04A0" w:firstRow="1" w:lastRow="0" w:firstColumn="1" w:lastColumn="0" w:noHBand="0" w:noVBand="1"/>
      </w:tblPr>
      <w:tblGrid>
        <w:gridCol w:w="2003"/>
        <w:gridCol w:w="3001"/>
        <w:gridCol w:w="4572"/>
      </w:tblGrid>
      <w:tr w:rsidR="001006FB" w:rsidRPr="008855BF" w:rsidTr="000615A8">
        <w:trPr>
          <w:trHeight w:val="530"/>
        </w:trPr>
        <w:tc>
          <w:tcPr>
            <w:tcW w:w="1988" w:type="dxa"/>
            <w:tcBorders>
              <w:bottom w:val="single" w:sz="4" w:space="0" w:color="auto"/>
            </w:tcBorders>
            <w:shd w:val="clear" w:color="auto" w:fill="BFBFBF" w:themeFill="background1" w:themeFillShade="BF"/>
            <w:vAlign w:val="center"/>
          </w:tcPr>
          <w:p w:rsidR="003D401C" w:rsidRPr="008855BF" w:rsidRDefault="00650FD4" w:rsidP="00F27882">
            <w:pPr>
              <w:jc w:val="center"/>
              <w:rPr>
                <w:rFonts w:ascii="Gotham Light" w:hAnsi="Gotham Light"/>
                <w:b/>
                <w:szCs w:val="24"/>
              </w:rPr>
            </w:pPr>
            <w:r>
              <w:rPr>
                <w:rFonts w:ascii="Gotham Light" w:hAnsi="Gotham Light"/>
                <w:b/>
                <w:szCs w:val="24"/>
              </w:rPr>
              <w:t>Préjudice</w:t>
            </w:r>
          </w:p>
        </w:tc>
        <w:tc>
          <w:tcPr>
            <w:tcW w:w="3006" w:type="dxa"/>
            <w:tcBorders>
              <w:bottom w:val="single" w:sz="4" w:space="0" w:color="auto"/>
            </w:tcBorders>
            <w:shd w:val="clear" w:color="auto" w:fill="BFBFBF" w:themeFill="background1" w:themeFillShade="BF"/>
            <w:vAlign w:val="center"/>
          </w:tcPr>
          <w:p w:rsidR="003D401C" w:rsidRPr="008855BF" w:rsidRDefault="00650FD4" w:rsidP="00D70B27">
            <w:pPr>
              <w:jc w:val="center"/>
              <w:rPr>
                <w:rFonts w:ascii="Gotham Light" w:hAnsi="Gotham Light"/>
                <w:b/>
                <w:szCs w:val="24"/>
              </w:rPr>
            </w:pPr>
            <w:r>
              <w:rPr>
                <w:rFonts w:ascii="Gotham Light" w:hAnsi="Gotham Light"/>
                <w:b/>
                <w:szCs w:val="24"/>
              </w:rPr>
              <w:t>Montant</w:t>
            </w:r>
          </w:p>
        </w:tc>
        <w:tc>
          <w:tcPr>
            <w:tcW w:w="4582" w:type="dxa"/>
            <w:tcBorders>
              <w:bottom w:val="single" w:sz="4" w:space="0" w:color="auto"/>
            </w:tcBorders>
            <w:shd w:val="clear" w:color="auto" w:fill="BFBFBF" w:themeFill="background1" w:themeFillShade="BF"/>
            <w:vAlign w:val="center"/>
          </w:tcPr>
          <w:p w:rsidR="003D401C" w:rsidRPr="008855BF" w:rsidRDefault="00650FD4" w:rsidP="00F27882">
            <w:pPr>
              <w:jc w:val="center"/>
              <w:rPr>
                <w:rFonts w:ascii="Gotham Light" w:hAnsi="Gotham Light"/>
                <w:b/>
                <w:szCs w:val="24"/>
              </w:rPr>
            </w:pPr>
            <w:r>
              <w:rPr>
                <w:rFonts w:ascii="Gotham Light" w:hAnsi="Gotham Light"/>
                <w:b/>
                <w:szCs w:val="24"/>
              </w:rPr>
              <w:t>Critère(s) d’admissibilité</w:t>
            </w:r>
          </w:p>
        </w:tc>
      </w:tr>
      <w:tr w:rsidR="001006FB" w:rsidRPr="008855BF" w:rsidTr="00DE7F87">
        <w:trPr>
          <w:trHeight w:val="2600"/>
        </w:trPr>
        <w:tc>
          <w:tcPr>
            <w:tcW w:w="1988" w:type="dxa"/>
            <w:shd w:val="clear" w:color="auto" w:fill="FFFFFF" w:themeFill="background1"/>
            <w:vAlign w:val="center"/>
          </w:tcPr>
          <w:p w:rsidR="00B71199" w:rsidRPr="008855BF" w:rsidRDefault="00650FD4" w:rsidP="005404E6">
            <w:pPr>
              <w:jc w:val="center"/>
              <w:rPr>
                <w:rFonts w:ascii="Gotham Light" w:hAnsi="Gotham Light"/>
                <w:b/>
                <w:szCs w:val="24"/>
              </w:rPr>
            </w:pPr>
            <w:r>
              <w:rPr>
                <w:rFonts w:ascii="Gotham Light" w:hAnsi="Gotham Light"/>
                <w:b/>
                <w:szCs w:val="24"/>
              </w:rPr>
              <w:t>Aucune chirurgie de remplacement</w:t>
            </w:r>
            <w:r w:rsidR="001006FB">
              <w:rPr>
                <w:rFonts w:ascii="Gotham Light" w:hAnsi="Gotham Light"/>
                <w:b/>
                <w:szCs w:val="24"/>
              </w:rPr>
              <w:t xml:space="preserve"> de cupule</w:t>
            </w:r>
            <w:r>
              <w:rPr>
                <w:rFonts w:ascii="Gotham Light" w:hAnsi="Gotham Light"/>
                <w:b/>
                <w:szCs w:val="24"/>
              </w:rPr>
              <w:t xml:space="preserve"> ou de co</w:t>
            </w:r>
            <w:r w:rsidR="005404E6">
              <w:rPr>
                <w:rFonts w:ascii="Gotham Light" w:hAnsi="Gotham Light"/>
                <w:b/>
                <w:szCs w:val="24"/>
              </w:rPr>
              <w:t xml:space="preserve">ntre-indication </w:t>
            </w:r>
            <w:r>
              <w:rPr>
                <w:rFonts w:ascii="Gotham Light" w:hAnsi="Gotham Light"/>
                <w:b/>
                <w:szCs w:val="24"/>
              </w:rPr>
              <w:t xml:space="preserve">médicale empêchant une telle chirurgie </w:t>
            </w:r>
          </w:p>
        </w:tc>
        <w:tc>
          <w:tcPr>
            <w:tcW w:w="3006" w:type="dxa"/>
            <w:shd w:val="clear" w:color="auto" w:fill="FFFFFF" w:themeFill="background1"/>
            <w:vAlign w:val="center"/>
          </w:tcPr>
          <w:p w:rsidR="00B71199" w:rsidRPr="008855BF" w:rsidRDefault="00B71199" w:rsidP="00251F95">
            <w:pPr>
              <w:jc w:val="center"/>
              <w:rPr>
                <w:rFonts w:ascii="Gotham Light" w:hAnsi="Gotham Light"/>
                <w:b/>
                <w:szCs w:val="24"/>
              </w:rPr>
            </w:pPr>
            <w:r w:rsidRPr="008855BF">
              <w:rPr>
                <w:rFonts w:ascii="Gotham Light" w:hAnsi="Gotham Light"/>
                <w:b/>
                <w:szCs w:val="24"/>
              </w:rPr>
              <w:t>$600</w:t>
            </w:r>
          </w:p>
        </w:tc>
        <w:tc>
          <w:tcPr>
            <w:tcW w:w="4582" w:type="dxa"/>
            <w:shd w:val="clear" w:color="auto" w:fill="FFFFFF" w:themeFill="background1"/>
            <w:vAlign w:val="center"/>
          </w:tcPr>
          <w:p w:rsidR="00B71199" w:rsidRPr="008855BF" w:rsidRDefault="00650FD4" w:rsidP="00650FD4">
            <w:pPr>
              <w:jc w:val="center"/>
              <w:rPr>
                <w:rFonts w:ascii="Gotham Light" w:hAnsi="Gotham Light"/>
                <w:szCs w:val="24"/>
              </w:rPr>
            </w:pPr>
            <w:r>
              <w:rPr>
                <w:rFonts w:ascii="Gotham Light" w:hAnsi="Gotham Light"/>
                <w:szCs w:val="24"/>
              </w:rPr>
              <w:t>Vous devez avoir reçu la « Cupule Durom. »</w:t>
            </w:r>
          </w:p>
        </w:tc>
      </w:tr>
      <w:tr w:rsidR="001006FB" w:rsidRPr="008855BF" w:rsidTr="00DE7F87">
        <w:trPr>
          <w:trHeight w:val="1439"/>
        </w:trPr>
        <w:tc>
          <w:tcPr>
            <w:tcW w:w="1988" w:type="dxa"/>
            <w:vAlign w:val="center"/>
          </w:tcPr>
          <w:p w:rsidR="002214F0" w:rsidRPr="008855BF" w:rsidRDefault="001006FB" w:rsidP="001006FB">
            <w:pPr>
              <w:jc w:val="center"/>
              <w:rPr>
                <w:rFonts w:ascii="Gotham Light" w:hAnsi="Gotham Light"/>
                <w:b/>
                <w:szCs w:val="24"/>
              </w:rPr>
            </w:pPr>
            <w:r>
              <w:rPr>
                <w:rFonts w:ascii="Gotham Light" w:hAnsi="Gotham Light"/>
                <w:b/>
                <w:szCs w:val="24"/>
              </w:rPr>
              <w:t xml:space="preserve">Chirurgie de remplacement de cupule </w:t>
            </w:r>
            <w:r w:rsidR="00650FD4">
              <w:rPr>
                <w:rFonts w:ascii="Gotham Light" w:hAnsi="Gotham Light"/>
                <w:b/>
                <w:szCs w:val="24"/>
              </w:rPr>
              <w:t>simple</w:t>
            </w:r>
          </w:p>
        </w:tc>
        <w:tc>
          <w:tcPr>
            <w:tcW w:w="3006" w:type="dxa"/>
            <w:vAlign w:val="center"/>
          </w:tcPr>
          <w:p w:rsidR="002214F0" w:rsidRPr="008855BF" w:rsidRDefault="002214F0" w:rsidP="00AC0688">
            <w:pPr>
              <w:jc w:val="center"/>
              <w:rPr>
                <w:rFonts w:ascii="Gotham Light" w:hAnsi="Gotham Light"/>
                <w:szCs w:val="24"/>
              </w:rPr>
            </w:pPr>
            <w:r w:rsidRPr="008855BF">
              <w:rPr>
                <w:rFonts w:ascii="Gotham Light" w:hAnsi="Gotham Light"/>
                <w:b/>
                <w:szCs w:val="24"/>
              </w:rPr>
              <w:t>$70,000</w:t>
            </w:r>
            <w:r w:rsidR="004C2662" w:rsidRPr="008855BF">
              <w:rPr>
                <w:rStyle w:val="FootnoteReference"/>
                <w:rFonts w:ascii="Gotham Light" w:hAnsi="Gotham Light"/>
                <w:szCs w:val="24"/>
              </w:rPr>
              <w:footnoteReference w:id="1"/>
            </w:r>
          </w:p>
        </w:tc>
        <w:tc>
          <w:tcPr>
            <w:tcW w:w="4582" w:type="dxa"/>
            <w:vMerge w:val="restart"/>
            <w:vAlign w:val="center"/>
          </w:tcPr>
          <w:p w:rsidR="005A3806" w:rsidRPr="000A7EB8" w:rsidRDefault="000A7EB8" w:rsidP="00EE5FA7">
            <w:pPr>
              <w:jc w:val="center"/>
              <w:rPr>
                <w:rFonts w:ascii="Gotham Light" w:hAnsi="Gotham Light"/>
                <w:szCs w:val="24"/>
              </w:rPr>
            </w:pPr>
            <w:r>
              <w:rPr>
                <w:rFonts w:ascii="Gotham Light" w:hAnsi="Gotham Light"/>
                <w:szCs w:val="24"/>
              </w:rPr>
              <w:t>Vous devez avoir subi votre chirurgie de remplacement</w:t>
            </w:r>
            <w:r w:rsidR="001006FB">
              <w:rPr>
                <w:rFonts w:ascii="Gotham Light" w:hAnsi="Gotham Light"/>
                <w:szCs w:val="24"/>
              </w:rPr>
              <w:t xml:space="preserve"> de cupule</w:t>
            </w:r>
            <w:r>
              <w:rPr>
                <w:rFonts w:ascii="Gotham Light" w:hAnsi="Gotham Light"/>
                <w:szCs w:val="24"/>
              </w:rPr>
              <w:t xml:space="preserve"> avant le 1</w:t>
            </w:r>
            <w:r w:rsidRPr="000A7EB8">
              <w:rPr>
                <w:rFonts w:ascii="Gotham Light" w:hAnsi="Gotham Light"/>
                <w:szCs w:val="24"/>
                <w:vertAlign w:val="superscript"/>
              </w:rPr>
              <w:t>er</w:t>
            </w:r>
            <w:r>
              <w:rPr>
                <w:rFonts w:ascii="Gotham Light" w:hAnsi="Gotham Light"/>
                <w:szCs w:val="24"/>
                <w:vertAlign w:val="superscript"/>
              </w:rPr>
              <w:t xml:space="preserve"> </w:t>
            </w:r>
            <w:r>
              <w:rPr>
                <w:rFonts w:ascii="Gotham Light" w:hAnsi="Gotham Light"/>
                <w:szCs w:val="24"/>
              </w:rPr>
              <w:t>septembre 2015</w:t>
            </w:r>
          </w:p>
          <w:p w:rsidR="005A3806" w:rsidRPr="008855BF" w:rsidRDefault="005A3806" w:rsidP="00EE5FA7">
            <w:pPr>
              <w:jc w:val="center"/>
              <w:rPr>
                <w:rFonts w:ascii="Gotham Light" w:hAnsi="Gotham Light"/>
                <w:szCs w:val="24"/>
              </w:rPr>
            </w:pPr>
          </w:p>
          <w:p w:rsidR="00EE5FA7" w:rsidRPr="008855BF" w:rsidRDefault="005A3806" w:rsidP="00EE5FA7">
            <w:pPr>
              <w:jc w:val="center"/>
              <w:rPr>
                <w:rFonts w:ascii="Gotham Light" w:hAnsi="Gotham Light"/>
                <w:szCs w:val="24"/>
              </w:rPr>
            </w:pPr>
            <w:r w:rsidRPr="008855BF">
              <w:rPr>
                <w:rFonts w:ascii="Gotham Light" w:hAnsi="Gotham Light"/>
                <w:szCs w:val="24"/>
              </w:rPr>
              <w:t>O</w:t>
            </w:r>
            <w:r w:rsidR="000A7EB8">
              <w:rPr>
                <w:rFonts w:ascii="Gotham Light" w:hAnsi="Gotham Light"/>
                <w:szCs w:val="24"/>
              </w:rPr>
              <w:t>U</w:t>
            </w:r>
          </w:p>
          <w:p w:rsidR="00EE5FA7" w:rsidRPr="008855BF" w:rsidRDefault="00EE5FA7" w:rsidP="00EE5FA7">
            <w:pPr>
              <w:jc w:val="center"/>
              <w:rPr>
                <w:rFonts w:ascii="Gotham Light" w:hAnsi="Gotham Light"/>
                <w:szCs w:val="24"/>
              </w:rPr>
            </w:pPr>
          </w:p>
          <w:p w:rsidR="002214F0" w:rsidRPr="008855BF" w:rsidRDefault="00B646CA" w:rsidP="00B646CA">
            <w:pPr>
              <w:jc w:val="center"/>
              <w:rPr>
                <w:rFonts w:ascii="Gotham Light" w:hAnsi="Gotham Light"/>
                <w:b/>
                <w:szCs w:val="24"/>
              </w:rPr>
            </w:pPr>
            <w:r>
              <w:rPr>
                <w:rFonts w:ascii="Gotham Light" w:hAnsi="Gotham Light"/>
                <w:szCs w:val="24"/>
              </w:rPr>
              <w:t>V</w:t>
            </w:r>
            <w:r w:rsidR="001006FB" w:rsidRPr="00B646CA">
              <w:rPr>
                <w:rFonts w:ascii="Gotham Light" w:hAnsi="Gotham Light"/>
                <w:szCs w:val="24"/>
              </w:rPr>
              <w:t xml:space="preserve">otre chirurgie de remplacement de cupule </w:t>
            </w:r>
            <w:r w:rsidR="000A7EB8" w:rsidRPr="00B646CA">
              <w:rPr>
                <w:rFonts w:ascii="Gotham Light" w:hAnsi="Gotham Light"/>
                <w:szCs w:val="24"/>
              </w:rPr>
              <w:t xml:space="preserve">doit avoir été </w:t>
            </w:r>
            <w:r>
              <w:rPr>
                <w:rFonts w:ascii="Gotham Light" w:hAnsi="Gotham Light"/>
                <w:szCs w:val="24"/>
              </w:rPr>
              <w:t>planifiée</w:t>
            </w:r>
            <w:r w:rsidRPr="00B646CA">
              <w:rPr>
                <w:rFonts w:ascii="Gotham Light" w:hAnsi="Gotham Light"/>
                <w:szCs w:val="24"/>
              </w:rPr>
              <w:t xml:space="preserve"> </w:t>
            </w:r>
            <w:r w:rsidR="000A7EB8" w:rsidRPr="00B646CA">
              <w:rPr>
                <w:rFonts w:ascii="Gotham Light" w:hAnsi="Gotham Light"/>
                <w:szCs w:val="24"/>
              </w:rPr>
              <w:t>avant le 1</w:t>
            </w:r>
            <w:r w:rsidR="000A7EB8" w:rsidRPr="00B646CA">
              <w:rPr>
                <w:rFonts w:ascii="Gotham Light" w:hAnsi="Gotham Light"/>
                <w:szCs w:val="24"/>
                <w:vertAlign w:val="superscript"/>
              </w:rPr>
              <w:t>er</w:t>
            </w:r>
            <w:r w:rsidR="000A7EB8" w:rsidRPr="00B646CA">
              <w:rPr>
                <w:rFonts w:ascii="Gotham Light" w:hAnsi="Gotham Light"/>
                <w:szCs w:val="24"/>
              </w:rPr>
              <w:t xml:space="preserve"> septembre 2015</w:t>
            </w:r>
            <w:r w:rsidR="001006FB" w:rsidRPr="00B646CA">
              <w:rPr>
                <w:rFonts w:ascii="Gotham Light" w:hAnsi="Gotham Light"/>
                <w:szCs w:val="24"/>
              </w:rPr>
              <w:t xml:space="preserve"> et vous devez avoir subi la chirurgie avant la date limite relative aux réclamations</w:t>
            </w:r>
            <w:r w:rsidR="000A7EB8" w:rsidRPr="00B646CA">
              <w:rPr>
                <w:rFonts w:ascii="Gotham Light" w:hAnsi="Gotham Light"/>
                <w:szCs w:val="24"/>
              </w:rPr>
              <w:t>;</w:t>
            </w:r>
          </w:p>
        </w:tc>
      </w:tr>
      <w:tr w:rsidR="001006FB" w:rsidRPr="008855BF" w:rsidTr="003A273D">
        <w:trPr>
          <w:trHeight w:val="1781"/>
        </w:trPr>
        <w:tc>
          <w:tcPr>
            <w:tcW w:w="1988" w:type="dxa"/>
            <w:vAlign w:val="center"/>
          </w:tcPr>
          <w:p w:rsidR="00A366EA" w:rsidRPr="008855BF" w:rsidRDefault="000A7EB8" w:rsidP="001006FB">
            <w:pPr>
              <w:jc w:val="center"/>
              <w:rPr>
                <w:rFonts w:ascii="Gotham Light" w:hAnsi="Gotham Light"/>
                <w:b/>
                <w:szCs w:val="24"/>
              </w:rPr>
            </w:pPr>
            <w:r>
              <w:rPr>
                <w:rFonts w:ascii="Gotham Light" w:hAnsi="Gotham Light"/>
                <w:b/>
                <w:szCs w:val="24"/>
              </w:rPr>
              <w:t xml:space="preserve">Chirurgie de </w:t>
            </w:r>
            <w:r w:rsidR="001006FB">
              <w:rPr>
                <w:rFonts w:ascii="Gotham Light" w:hAnsi="Gotham Light"/>
                <w:b/>
                <w:szCs w:val="24"/>
              </w:rPr>
              <w:t>remplacement de cupule bilatérale</w:t>
            </w:r>
          </w:p>
        </w:tc>
        <w:tc>
          <w:tcPr>
            <w:tcW w:w="3006" w:type="dxa"/>
            <w:vAlign w:val="center"/>
          </w:tcPr>
          <w:p w:rsidR="002214F0" w:rsidRPr="008855BF" w:rsidRDefault="002214F0" w:rsidP="00AC0688">
            <w:pPr>
              <w:jc w:val="center"/>
              <w:rPr>
                <w:rFonts w:ascii="Gotham Light" w:hAnsi="Gotham Light"/>
                <w:szCs w:val="24"/>
              </w:rPr>
            </w:pPr>
            <w:r w:rsidRPr="008855BF">
              <w:rPr>
                <w:rFonts w:ascii="Gotham Light" w:hAnsi="Gotham Light"/>
                <w:b/>
                <w:szCs w:val="24"/>
              </w:rPr>
              <w:t>$90,000</w:t>
            </w:r>
            <w:r w:rsidR="000C7068" w:rsidRPr="008855BF">
              <w:rPr>
                <w:rStyle w:val="FootnoteReference"/>
                <w:rFonts w:ascii="Gotham Light" w:hAnsi="Gotham Light"/>
                <w:szCs w:val="24"/>
              </w:rPr>
              <w:footnoteReference w:id="2"/>
            </w:r>
          </w:p>
        </w:tc>
        <w:tc>
          <w:tcPr>
            <w:tcW w:w="4582" w:type="dxa"/>
            <w:vMerge/>
            <w:vAlign w:val="center"/>
          </w:tcPr>
          <w:p w:rsidR="002214F0" w:rsidRPr="008855BF" w:rsidRDefault="002214F0" w:rsidP="00AC0688">
            <w:pPr>
              <w:jc w:val="center"/>
              <w:rPr>
                <w:rFonts w:ascii="Gotham Light" w:hAnsi="Gotham Light"/>
                <w:szCs w:val="24"/>
              </w:rPr>
            </w:pPr>
          </w:p>
        </w:tc>
      </w:tr>
      <w:tr w:rsidR="001006FB" w:rsidRPr="008855BF" w:rsidTr="000615A8">
        <w:trPr>
          <w:trHeight w:val="3500"/>
        </w:trPr>
        <w:tc>
          <w:tcPr>
            <w:tcW w:w="1988" w:type="dxa"/>
            <w:vAlign w:val="center"/>
          </w:tcPr>
          <w:p w:rsidR="005B1816" w:rsidRPr="008855BF" w:rsidRDefault="000A7EB8" w:rsidP="000A7EB8">
            <w:pPr>
              <w:jc w:val="center"/>
              <w:rPr>
                <w:rFonts w:ascii="Gotham Light" w:hAnsi="Gotham Light"/>
                <w:b/>
                <w:szCs w:val="24"/>
              </w:rPr>
            </w:pPr>
            <w:r>
              <w:rPr>
                <w:rFonts w:ascii="Gotham Light" w:hAnsi="Gotham Light"/>
                <w:b/>
                <w:szCs w:val="24"/>
              </w:rPr>
              <w:t>Complications résultant de votre chirurgie de remplacement</w:t>
            </w:r>
            <w:r w:rsidR="001006FB">
              <w:rPr>
                <w:rFonts w:ascii="Gotham Light" w:hAnsi="Gotham Light"/>
                <w:b/>
                <w:szCs w:val="24"/>
              </w:rPr>
              <w:t xml:space="preserve"> de cupule</w:t>
            </w:r>
            <w:r>
              <w:rPr>
                <w:rFonts w:ascii="Gotham Light" w:hAnsi="Gotham Light"/>
                <w:b/>
                <w:szCs w:val="24"/>
              </w:rPr>
              <w:t xml:space="preserve"> </w:t>
            </w:r>
          </w:p>
        </w:tc>
        <w:tc>
          <w:tcPr>
            <w:tcW w:w="3006" w:type="dxa"/>
            <w:vAlign w:val="center"/>
          </w:tcPr>
          <w:p w:rsidR="005B1816" w:rsidRPr="008855BF" w:rsidRDefault="000A7EB8" w:rsidP="00AC0688">
            <w:pPr>
              <w:jc w:val="center"/>
              <w:rPr>
                <w:rFonts w:ascii="Gotham Light" w:hAnsi="Gotham Light"/>
                <w:szCs w:val="24"/>
              </w:rPr>
            </w:pPr>
            <w:r>
              <w:rPr>
                <w:rFonts w:ascii="Gotham Light" w:hAnsi="Gotham Light"/>
                <w:b/>
                <w:szCs w:val="24"/>
              </w:rPr>
              <w:t xml:space="preserve">de </w:t>
            </w:r>
            <w:r w:rsidR="005B1816" w:rsidRPr="008855BF">
              <w:rPr>
                <w:rFonts w:ascii="Gotham Light" w:hAnsi="Gotham Light"/>
                <w:b/>
                <w:szCs w:val="24"/>
              </w:rPr>
              <w:t xml:space="preserve">$10,000 </w:t>
            </w:r>
            <w:r>
              <w:rPr>
                <w:rFonts w:ascii="Gotham Light" w:hAnsi="Gotham Light"/>
                <w:b/>
                <w:szCs w:val="24"/>
              </w:rPr>
              <w:t>à</w:t>
            </w:r>
            <w:r w:rsidR="005B1816" w:rsidRPr="008855BF">
              <w:rPr>
                <w:rFonts w:ascii="Gotham Light" w:hAnsi="Gotham Light"/>
                <w:b/>
                <w:szCs w:val="24"/>
              </w:rPr>
              <w:t xml:space="preserve"> $40,000</w:t>
            </w:r>
            <w:r w:rsidR="005B1816" w:rsidRPr="008855BF">
              <w:rPr>
                <w:rFonts w:ascii="Gotham Light" w:hAnsi="Gotham Light"/>
                <w:szCs w:val="24"/>
              </w:rPr>
              <w:t xml:space="preserve"> </w:t>
            </w:r>
            <w:r>
              <w:rPr>
                <w:rFonts w:ascii="Gotham Light" w:hAnsi="Gotham Light"/>
                <w:szCs w:val="24"/>
              </w:rPr>
              <w:t>dépendant de la nature de la complication</w:t>
            </w:r>
          </w:p>
          <w:p w:rsidR="00732C7C" w:rsidRPr="008855BF" w:rsidRDefault="00732C7C" w:rsidP="00AC0688">
            <w:pPr>
              <w:jc w:val="center"/>
              <w:rPr>
                <w:rFonts w:ascii="Gotham Light" w:hAnsi="Gotham Light"/>
                <w:szCs w:val="24"/>
              </w:rPr>
            </w:pPr>
          </w:p>
          <w:p w:rsidR="00732C7C" w:rsidRPr="008855BF" w:rsidRDefault="000A7EB8" w:rsidP="000A7EB8">
            <w:pPr>
              <w:jc w:val="center"/>
              <w:rPr>
                <w:rFonts w:ascii="Gotham Light" w:hAnsi="Gotham Light"/>
                <w:szCs w:val="24"/>
              </w:rPr>
            </w:pPr>
            <w:r>
              <w:rPr>
                <w:rFonts w:ascii="Gotham Light" w:hAnsi="Gotham Light"/>
                <w:szCs w:val="24"/>
              </w:rPr>
              <w:t xml:space="preserve">Veuillez consulter l’annexe L de l’entente de règlement pour plus d’information. </w:t>
            </w:r>
          </w:p>
        </w:tc>
        <w:tc>
          <w:tcPr>
            <w:tcW w:w="4582" w:type="dxa"/>
            <w:vAlign w:val="center"/>
          </w:tcPr>
          <w:p w:rsidR="005B1816" w:rsidRPr="008855BF" w:rsidRDefault="000A7EB8" w:rsidP="005B1816">
            <w:pPr>
              <w:jc w:val="center"/>
              <w:rPr>
                <w:rFonts w:ascii="Gotham Light" w:hAnsi="Gotham Light"/>
                <w:szCs w:val="24"/>
              </w:rPr>
            </w:pPr>
            <w:r>
              <w:rPr>
                <w:rFonts w:ascii="Gotham Light" w:hAnsi="Gotham Light"/>
                <w:szCs w:val="24"/>
              </w:rPr>
              <w:t>Vous devez avoir été diagnostiqué avec une complication en raison de votre chirurgie de remplacement</w:t>
            </w:r>
            <w:r w:rsidR="001006FB">
              <w:rPr>
                <w:rFonts w:ascii="Gotham Light" w:hAnsi="Gotham Light"/>
                <w:szCs w:val="24"/>
              </w:rPr>
              <w:t xml:space="preserve"> de cupule</w:t>
            </w:r>
            <w:r>
              <w:rPr>
                <w:rFonts w:ascii="Gotham Light" w:hAnsi="Gotham Light"/>
                <w:szCs w:val="24"/>
              </w:rPr>
              <w:t xml:space="preserve"> avant le 1</w:t>
            </w:r>
            <w:r w:rsidRPr="000A7EB8">
              <w:rPr>
                <w:rFonts w:ascii="Gotham Light" w:hAnsi="Gotham Light"/>
                <w:szCs w:val="24"/>
                <w:vertAlign w:val="superscript"/>
              </w:rPr>
              <w:t xml:space="preserve">er </w:t>
            </w:r>
            <w:r>
              <w:rPr>
                <w:rFonts w:ascii="Gotham Light" w:hAnsi="Gotham Light"/>
                <w:szCs w:val="24"/>
              </w:rPr>
              <w:t xml:space="preserve">septembre 2015. </w:t>
            </w:r>
          </w:p>
          <w:p w:rsidR="005B1816" w:rsidRPr="008855BF" w:rsidRDefault="005B1816" w:rsidP="005B1816">
            <w:pPr>
              <w:jc w:val="center"/>
              <w:rPr>
                <w:rFonts w:ascii="Gotham Light" w:hAnsi="Gotham Light"/>
                <w:szCs w:val="24"/>
              </w:rPr>
            </w:pPr>
          </w:p>
          <w:p w:rsidR="00732C7C" w:rsidRPr="008855BF" w:rsidRDefault="00F6110F" w:rsidP="00732C7C">
            <w:pPr>
              <w:jc w:val="center"/>
              <w:rPr>
                <w:rFonts w:ascii="Gotham Light" w:hAnsi="Gotham Light"/>
                <w:szCs w:val="24"/>
              </w:rPr>
            </w:pPr>
            <w:r>
              <w:rPr>
                <w:rFonts w:ascii="Gotham Light" w:hAnsi="Gotham Light"/>
                <w:szCs w:val="24"/>
              </w:rPr>
              <w:t xml:space="preserve">Les complications suivantes donnent droit à une compensation : les infections, les caillots sanguins, l’atteinte nerveuse permanente, les deuxièmes chirurgies de remplacement, les troisièmes chirurgies de remplacement, les accidents vasculaires cérébraux et la mort. </w:t>
            </w:r>
          </w:p>
          <w:p w:rsidR="005B1816" w:rsidRPr="008855BF" w:rsidRDefault="005B1816" w:rsidP="00A366EA">
            <w:pPr>
              <w:jc w:val="center"/>
              <w:rPr>
                <w:rFonts w:ascii="Gotham Light" w:hAnsi="Gotham Light"/>
                <w:szCs w:val="24"/>
              </w:rPr>
            </w:pPr>
          </w:p>
        </w:tc>
      </w:tr>
      <w:tr w:rsidR="001006FB" w:rsidRPr="008855BF">
        <w:trPr>
          <w:trHeight w:val="1970"/>
        </w:trPr>
        <w:tc>
          <w:tcPr>
            <w:tcW w:w="1988" w:type="dxa"/>
            <w:vAlign w:val="center"/>
          </w:tcPr>
          <w:p w:rsidR="002214F0" w:rsidRPr="008855BF" w:rsidRDefault="00F6110F" w:rsidP="00AC0688">
            <w:pPr>
              <w:jc w:val="center"/>
              <w:rPr>
                <w:rFonts w:ascii="Gotham Light" w:hAnsi="Gotham Light"/>
                <w:b/>
                <w:szCs w:val="24"/>
              </w:rPr>
            </w:pPr>
            <w:r>
              <w:rPr>
                <w:rFonts w:ascii="Gotham Light" w:hAnsi="Gotham Light"/>
                <w:b/>
                <w:szCs w:val="24"/>
              </w:rPr>
              <w:lastRenderedPageBreak/>
              <w:t>Chirurgie de remplacement</w:t>
            </w:r>
            <w:r w:rsidR="001006FB">
              <w:rPr>
                <w:rFonts w:ascii="Gotham Light" w:hAnsi="Gotham Light"/>
                <w:b/>
                <w:szCs w:val="24"/>
              </w:rPr>
              <w:t xml:space="preserve"> de cupule</w:t>
            </w:r>
            <w:r>
              <w:rPr>
                <w:rFonts w:ascii="Gotham Light" w:hAnsi="Gotham Light"/>
                <w:b/>
                <w:szCs w:val="24"/>
              </w:rPr>
              <w:t xml:space="preserve"> médicalement contre-indiquée</w:t>
            </w:r>
          </w:p>
        </w:tc>
        <w:tc>
          <w:tcPr>
            <w:tcW w:w="3006" w:type="dxa"/>
            <w:vAlign w:val="center"/>
          </w:tcPr>
          <w:p w:rsidR="002214F0" w:rsidRPr="008855BF" w:rsidRDefault="002214F0" w:rsidP="00AC0688">
            <w:pPr>
              <w:jc w:val="center"/>
              <w:rPr>
                <w:rFonts w:ascii="Gotham Light" w:hAnsi="Gotham Light"/>
                <w:b/>
                <w:szCs w:val="24"/>
              </w:rPr>
            </w:pPr>
            <w:r w:rsidRPr="008855BF">
              <w:rPr>
                <w:rFonts w:ascii="Gotham Light" w:hAnsi="Gotham Light"/>
                <w:b/>
                <w:szCs w:val="24"/>
              </w:rPr>
              <w:t>$40,000</w:t>
            </w:r>
          </w:p>
        </w:tc>
        <w:tc>
          <w:tcPr>
            <w:tcW w:w="4582" w:type="dxa"/>
            <w:vAlign w:val="center"/>
          </w:tcPr>
          <w:p w:rsidR="002214F0" w:rsidRPr="008855BF" w:rsidRDefault="00F6110F" w:rsidP="00F6110F">
            <w:pPr>
              <w:jc w:val="center"/>
              <w:rPr>
                <w:rFonts w:ascii="Gotham Light" w:hAnsi="Gotham Light"/>
                <w:szCs w:val="24"/>
              </w:rPr>
            </w:pPr>
            <w:r>
              <w:rPr>
                <w:rFonts w:ascii="Gotham Light" w:hAnsi="Gotham Light"/>
                <w:szCs w:val="24"/>
              </w:rPr>
              <w:t>Vous n’avez pas pu subir une chirurgie de remplacement</w:t>
            </w:r>
            <w:r w:rsidR="001006FB">
              <w:rPr>
                <w:rFonts w:ascii="Gotham Light" w:hAnsi="Gotham Light"/>
                <w:szCs w:val="24"/>
              </w:rPr>
              <w:t xml:space="preserve"> de cupule</w:t>
            </w:r>
            <w:r>
              <w:rPr>
                <w:rFonts w:ascii="Gotham Light" w:hAnsi="Gotham Light"/>
                <w:szCs w:val="24"/>
              </w:rPr>
              <w:t xml:space="preserve"> en raison d’une condition médicale qui est apparue avant le 1</w:t>
            </w:r>
            <w:r w:rsidRPr="00F6110F">
              <w:rPr>
                <w:rFonts w:ascii="Gotham Light" w:hAnsi="Gotham Light"/>
                <w:szCs w:val="24"/>
                <w:vertAlign w:val="superscript"/>
              </w:rPr>
              <w:t>er</w:t>
            </w:r>
            <w:r>
              <w:rPr>
                <w:rFonts w:ascii="Gotham Light" w:hAnsi="Gotham Light"/>
                <w:szCs w:val="24"/>
              </w:rPr>
              <w:t xml:space="preserve"> septembre 2015; </w:t>
            </w:r>
          </w:p>
        </w:tc>
      </w:tr>
      <w:tr w:rsidR="001006FB" w:rsidRPr="008855BF" w:rsidTr="000615A8">
        <w:trPr>
          <w:trHeight w:val="1619"/>
        </w:trPr>
        <w:tc>
          <w:tcPr>
            <w:tcW w:w="1988" w:type="dxa"/>
            <w:vAlign w:val="center"/>
          </w:tcPr>
          <w:p w:rsidR="00DF1E29" w:rsidRPr="008855BF" w:rsidRDefault="00F6110F" w:rsidP="005A6047">
            <w:pPr>
              <w:jc w:val="center"/>
              <w:rPr>
                <w:rFonts w:ascii="Gotham Light" w:hAnsi="Gotham Light"/>
                <w:b/>
                <w:szCs w:val="24"/>
              </w:rPr>
            </w:pPr>
            <w:r>
              <w:rPr>
                <w:rFonts w:ascii="Gotham Light" w:hAnsi="Gotham Light"/>
                <w:b/>
                <w:szCs w:val="24"/>
              </w:rPr>
              <w:t>Principal fournisseur de soins</w:t>
            </w:r>
          </w:p>
        </w:tc>
        <w:tc>
          <w:tcPr>
            <w:tcW w:w="3006" w:type="dxa"/>
            <w:vAlign w:val="center"/>
          </w:tcPr>
          <w:p w:rsidR="00DF1E29" w:rsidRPr="008855BF" w:rsidRDefault="00DF1E29" w:rsidP="005A6047">
            <w:pPr>
              <w:jc w:val="center"/>
              <w:rPr>
                <w:rFonts w:ascii="Gotham Light" w:hAnsi="Gotham Light"/>
                <w:b/>
                <w:szCs w:val="24"/>
              </w:rPr>
            </w:pPr>
            <w:r w:rsidRPr="008855BF">
              <w:rPr>
                <w:rFonts w:ascii="Gotham Light" w:hAnsi="Gotham Light"/>
                <w:b/>
                <w:szCs w:val="24"/>
              </w:rPr>
              <w:t>$</w:t>
            </w:r>
            <w:r w:rsidR="005A6047" w:rsidRPr="008855BF">
              <w:rPr>
                <w:rFonts w:ascii="Gotham Light" w:hAnsi="Gotham Light"/>
                <w:b/>
                <w:szCs w:val="24"/>
              </w:rPr>
              <w:t>5,0</w:t>
            </w:r>
            <w:r w:rsidRPr="008855BF">
              <w:rPr>
                <w:rFonts w:ascii="Gotham Light" w:hAnsi="Gotham Light"/>
                <w:b/>
                <w:szCs w:val="24"/>
              </w:rPr>
              <w:t>00</w:t>
            </w:r>
          </w:p>
        </w:tc>
        <w:tc>
          <w:tcPr>
            <w:tcW w:w="4582" w:type="dxa"/>
            <w:vAlign w:val="center"/>
          </w:tcPr>
          <w:p w:rsidR="00263C74" w:rsidRPr="008855BF" w:rsidRDefault="00F6110F" w:rsidP="001006FB">
            <w:pPr>
              <w:jc w:val="center"/>
              <w:rPr>
                <w:rFonts w:ascii="Gotham Light" w:hAnsi="Gotham Light"/>
                <w:szCs w:val="24"/>
              </w:rPr>
            </w:pPr>
            <w:r>
              <w:rPr>
                <w:rFonts w:ascii="Gotham Light" w:hAnsi="Gotham Light"/>
                <w:szCs w:val="24"/>
              </w:rPr>
              <w:t>Vous êtes un membre de la famille immédiate d’un membre qui a subi une chirurgie de r</w:t>
            </w:r>
            <w:r w:rsidR="001006FB">
              <w:rPr>
                <w:rFonts w:ascii="Gotham Light" w:hAnsi="Gotham Light"/>
                <w:szCs w:val="24"/>
              </w:rPr>
              <w:t>emplacement de cupule</w:t>
            </w:r>
            <w:r>
              <w:rPr>
                <w:rFonts w:ascii="Gotham Light" w:hAnsi="Gotham Light"/>
                <w:szCs w:val="24"/>
              </w:rPr>
              <w:t xml:space="preserve"> </w:t>
            </w:r>
            <w:r w:rsidR="005A3806" w:rsidRPr="008855BF">
              <w:rPr>
                <w:rFonts w:ascii="Gotham Light" w:hAnsi="Gotham Light"/>
                <w:szCs w:val="24"/>
              </w:rPr>
              <w:t>ou</w:t>
            </w:r>
            <w:r>
              <w:rPr>
                <w:rFonts w:ascii="Gotham Light" w:hAnsi="Gotham Light"/>
                <w:szCs w:val="24"/>
              </w:rPr>
              <w:t xml:space="preserve"> n’a pu en subir une en raison d’une contre-indication médicale. </w:t>
            </w:r>
          </w:p>
        </w:tc>
      </w:tr>
      <w:tr w:rsidR="001006FB" w:rsidRPr="008855BF" w:rsidTr="000615A8">
        <w:trPr>
          <w:trHeight w:val="3122"/>
        </w:trPr>
        <w:tc>
          <w:tcPr>
            <w:tcW w:w="1988" w:type="dxa"/>
            <w:vAlign w:val="center"/>
          </w:tcPr>
          <w:p w:rsidR="00F24F24" w:rsidRPr="008855BF" w:rsidRDefault="00F6110F" w:rsidP="00DA6399">
            <w:pPr>
              <w:jc w:val="center"/>
              <w:rPr>
                <w:rFonts w:ascii="Gotham Light" w:hAnsi="Gotham Light"/>
                <w:b/>
                <w:szCs w:val="24"/>
              </w:rPr>
            </w:pPr>
            <w:r>
              <w:rPr>
                <w:rFonts w:ascii="Gotham Light" w:hAnsi="Gotham Light"/>
                <w:b/>
                <w:szCs w:val="24"/>
              </w:rPr>
              <w:t>Enfants mineurs</w:t>
            </w:r>
          </w:p>
          <w:p w:rsidR="00F24F24" w:rsidRPr="008855BF" w:rsidRDefault="00F24F24" w:rsidP="00DA6399">
            <w:pPr>
              <w:jc w:val="center"/>
              <w:rPr>
                <w:rFonts w:ascii="Gotham Light" w:hAnsi="Gotham Light"/>
                <w:b/>
                <w:szCs w:val="24"/>
              </w:rPr>
            </w:pPr>
          </w:p>
          <w:p w:rsidR="00DA6399" w:rsidRPr="008855BF" w:rsidRDefault="003F46B3" w:rsidP="00B71199">
            <w:pPr>
              <w:jc w:val="center"/>
              <w:rPr>
                <w:rFonts w:ascii="Gotham Light" w:hAnsi="Gotham Light"/>
                <w:szCs w:val="24"/>
              </w:rPr>
            </w:pPr>
            <w:r w:rsidRPr="008855BF">
              <w:rPr>
                <w:rFonts w:ascii="Gotham Light" w:hAnsi="Gotham Light"/>
                <w:szCs w:val="24"/>
              </w:rPr>
              <w:t>(</w:t>
            </w:r>
            <w:r w:rsidR="00F24F24" w:rsidRPr="008855BF">
              <w:rPr>
                <w:rFonts w:ascii="Gotham Light" w:hAnsi="Gotham Light"/>
                <w:szCs w:val="24"/>
              </w:rPr>
              <w:t>Maximum</w:t>
            </w:r>
            <w:r w:rsidR="00F6110F">
              <w:rPr>
                <w:rFonts w:ascii="Gotham Light" w:hAnsi="Gotham Light"/>
                <w:szCs w:val="24"/>
              </w:rPr>
              <w:t xml:space="preserve"> de 2</w:t>
            </w:r>
            <w:r w:rsidRPr="008855BF">
              <w:rPr>
                <w:rFonts w:ascii="Gotham Light" w:hAnsi="Gotham Light"/>
                <w:szCs w:val="24"/>
              </w:rPr>
              <w:t>)</w:t>
            </w:r>
          </w:p>
        </w:tc>
        <w:tc>
          <w:tcPr>
            <w:tcW w:w="3006" w:type="dxa"/>
            <w:vAlign w:val="center"/>
          </w:tcPr>
          <w:p w:rsidR="00DA6399" w:rsidRPr="008855BF" w:rsidRDefault="00DA6399" w:rsidP="00DA6399">
            <w:pPr>
              <w:jc w:val="center"/>
              <w:rPr>
                <w:rFonts w:ascii="Gotham Light" w:hAnsi="Gotham Light"/>
                <w:szCs w:val="24"/>
              </w:rPr>
            </w:pPr>
            <w:r w:rsidRPr="008855BF">
              <w:rPr>
                <w:rFonts w:ascii="Gotham Light" w:hAnsi="Gotham Light"/>
                <w:b/>
                <w:szCs w:val="24"/>
              </w:rPr>
              <w:t>$500</w:t>
            </w:r>
            <w:r w:rsidR="00F6110F">
              <w:rPr>
                <w:rFonts w:ascii="Gotham Light" w:hAnsi="Gotham Light"/>
                <w:szCs w:val="24"/>
              </w:rPr>
              <w:t xml:space="preserve"> par enfant</w:t>
            </w:r>
          </w:p>
        </w:tc>
        <w:tc>
          <w:tcPr>
            <w:tcW w:w="4582" w:type="dxa"/>
            <w:vAlign w:val="center"/>
          </w:tcPr>
          <w:p w:rsidR="005A3806" w:rsidRPr="008855BF" w:rsidRDefault="00F6110F" w:rsidP="005A3806">
            <w:pPr>
              <w:jc w:val="center"/>
              <w:rPr>
                <w:rFonts w:ascii="Gotham Light" w:hAnsi="Gotham Light"/>
                <w:szCs w:val="24"/>
              </w:rPr>
            </w:pPr>
            <w:r>
              <w:rPr>
                <w:rFonts w:ascii="Gotham Light" w:hAnsi="Gotham Light"/>
                <w:szCs w:val="24"/>
              </w:rPr>
              <w:t>Vous êtes l’enfant mineur d’un membre qui a subi une chirurgie de remplacement</w:t>
            </w:r>
            <w:r w:rsidR="001006FB">
              <w:rPr>
                <w:rFonts w:ascii="Gotham Light" w:hAnsi="Gotham Light"/>
                <w:szCs w:val="24"/>
              </w:rPr>
              <w:t xml:space="preserve"> de cupule</w:t>
            </w:r>
            <w:r>
              <w:rPr>
                <w:rFonts w:ascii="Gotham Light" w:hAnsi="Gotham Light"/>
                <w:szCs w:val="24"/>
              </w:rPr>
              <w:t xml:space="preserve"> ou n’a pu la subir en raison d’une contre-indication médicale</w:t>
            </w:r>
            <w:r w:rsidR="005A3806" w:rsidRPr="008855BF">
              <w:rPr>
                <w:rFonts w:ascii="Gotham Light" w:hAnsi="Gotham Light"/>
                <w:szCs w:val="24"/>
              </w:rPr>
              <w:t>;</w:t>
            </w:r>
          </w:p>
          <w:p w:rsidR="005A3806" w:rsidRPr="008855BF" w:rsidRDefault="005A3806" w:rsidP="005A3806">
            <w:pPr>
              <w:jc w:val="center"/>
              <w:rPr>
                <w:rFonts w:ascii="Gotham Light" w:hAnsi="Gotham Light"/>
                <w:szCs w:val="24"/>
              </w:rPr>
            </w:pPr>
          </w:p>
          <w:p w:rsidR="005A3806" w:rsidRPr="008855BF" w:rsidRDefault="00F6110F" w:rsidP="005A3806">
            <w:pPr>
              <w:jc w:val="center"/>
              <w:rPr>
                <w:rFonts w:ascii="Gotham Light" w:hAnsi="Gotham Light"/>
                <w:szCs w:val="24"/>
              </w:rPr>
            </w:pPr>
            <w:r>
              <w:rPr>
                <w:rFonts w:ascii="Gotham Light" w:hAnsi="Gotham Light"/>
                <w:szCs w:val="24"/>
              </w:rPr>
              <w:t>ET</w:t>
            </w:r>
            <w:r w:rsidR="005A3806" w:rsidRPr="008855BF">
              <w:rPr>
                <w:rFonts w:ascii="Gotham Light" w:hAnsi="Gotham Light"/>
                <w:szCs w:val="24"/>
              </w:rPr>
              <w:t xml:space="preserve"> </w:t>
            </w:r>
          </w:p>
          <w:p w:rsidR="005A3806" w:rsidRPr="008855BF" w:rsidRDefault="005A3806" w:rsidP="005A3806">
            <w:pPr>
              <w:jc w:val="center"/>
              <w:rPr>
                <w:rFonts w:ascii="Gotham Light" w:hAnsi="Gotham Light"/>
                <w:szCs w:val="24"/>
              </w:rPr>
            </w:pPr>
          </w:p>
          <w:p w:rsidR="00DA6399" w:rsidRPr="008855BF" w:rsidRDefault="00F6110F" w:rsidP="00F6110F">
            <w:pPr>
              <w:jc w:val="center"/>
              <w:rPr>
                <w:rFonts w:ascii="Gotham Light" w:hAnsi="Gotham Light"/>
                <w:szCs w:val="24"/>
              </w:rPr>
            </w:pPr>
            <w:r>
              <w:rPr>
                <w:rFonts w:ascii="Gotham Light" w:hAnsi="Gotham Light"/>
                <w:szCs w:val="24"/>
              </w:rPr>
              <w:t>Vous aviez moins de 18 ans lorsque le membre a reçu la Cupule Durom.</w:t>
            </w:r>
          </w:p>
        </w:tc>
      </w:tr>
      <w:tr w:rsidR="001006FB" w:rsidRPr="008855BF">
        <w:trPr>
          <w:trHeight w:val="1034"/>
        </w:trPr>
        <w:tc>
          <w:tcPr>
            <w:tcW w:w="1988" w:type="dxa"/>
            <w:vMerge w:val="restart"/>
            <w:vAlign w:val="center"/>
          </w:tcPr>
          <w:p w:rsidR="00AA4015" w:rsidRPr="008855BF" w:rsidRDefault="00F6110F" w:rsidP="004533E9">
            <w:pPr>
              <w:jc w:val="center"/>
              <w:rPr>
                <w:rFonts w:ascii="Gotham Light" w:hAnsi="Gotham Light"/>
                <w:b/>
                <w:szCs w:val="24"/>
              </w:rPr>
            </w:pPr>
            <w:r>
              <w:rPr>
                <w:rFonts w:ascii="Gotham Light" w:hAnsi="Gotham Light"/>
                <w:b/>
                <w:szCs w:val="24"/>
              </w:rPr>
              <w:t>D</w:t>
            </w:r>
            <w:r w:rsidR="004533E9">
              <w:rPr>
                <w:rFonts w:ascii="Gotham Light" w:hAnsi="Gotham Light"/>
                <w:b/>
                <w:szCs w:val="24"/>
              </w:rPr>
              <w:t>épenses</w:t>
            </w:r>
          </w:p>
        </w:tc>
        <w:tc>
          <w:tcPr>
            <w:tcW w:w="3006" w:type="dxa"/>
            <w:vAlign w:val="center"/>
          </w:tcPr>
          <w:p w:rsidR="00AA4015" w:rsidRPr="008855BF" w:rsidRDefault="00F6110F" w:rsidP="00F6110F">
            <w:pPr>
              <w:jc w:val="center"/>
              <w:rPr>
                <w:rFonts w:ascii="Gotham Light" w:hAnsi="Gotham Light"/>
                <w:szCs w:val="24"/>
              </w:rPr>
            </w:pPr>
            <w:r>
              <w:rPr>
                <w:rFonts w:ascii="Gotham Light" w:hAnsi="Gotham Light"/>
                <w:b/>
                <w:szCs w:val="24"/>
              </w:rPr>
              <w:t>Jusqu’à</w:t>
            </w:r>
            <w:r w:rsidR="00020E36" w:rsidRPr="008855BF">
              <w:rPr>
                <w:rFonts w:ascii="Gotham Light" w:hAnsi="Gotham Light"/>
                <w:szCs w:val="24"/>
              </w:rPr>
              <w:t xml:space="preserve"> </w:t>
            </w:r>
            <w:r w:rsidR="00AA4015" w:rsidRPr="008855BF">
              <w:rPr>
                <w:rFonts w:ascii="Gotham Light" w:hAnsi="Gotham Light"/>
                <w:b/>
                <w:szCs w:val="24"/>
              </w:rPr>
              <w:t>$750</w:t>
            </w:r>
            <w:r w:rsidR="00AA4015" w:rsidRPr="008855BF">
              <w:rPr>
                <w:rFonts w:ascii="Gotham Light" w:hAnsi="Gotham Light"/>
                <w:szCs w:val="24"/>
              </w:rPr>
              <w:t xml:space="preserve"> (</w:t>
            </w:r>
            <w:r>
              <w:rPr>
                <w:rFonts w:ascii="Gotham Light" w:hAnsi="Gotham Light"/>
                <w:szCs w:val="24"/>
              </w:rPr>
              <w:t>si vous n’avez pas conservé vos reçus</w:t>
            </w:r>
            <w:r w:rsidR="00AA4015" w:rsidRPr="008855BF">
              <w:rPr>
                <w:rFonts w:ascii="Gotham Light" w:hAnsi="Gotham Light"/>
                <w:szCs w:val="24"/>
              </w:rPr>
              <w:t>)</w:t>
            </w:r>
          </w:p>
        </w:tc>
        <w:tc>
          <w:tcPr>
            <w:tcW w:w="4582" w:type="dxa"/>
            <w:vMerge w:val="restart"/>
            <w:vAlign w:val="center"/>
          </w:tcPr>
          <w:p w:rsidR="00AA4015" w:rsidRPr="008855BF" w:rsidRDefault="001006FB" w:rsidP="005F4F3F">
            <w:pPr>
              <w:jc w:val="center"/>
              <w:rPr>
                <w:rFonts w:ascii="Gotham Light" w:hAnsi="Gotham Light"/>
                <w:szCs w:val="24"/>
              </w:rPr>
            </w:pPr>
            <w:r>
              <w:rPr>
                <w:rFonts w:ascii="Gotham Light" w:hAnsi="Gotham Light"/>
                <w:szCs w:val="24"/>
              </w:rPr>
              <w:t xml:space="preserve">Vous avez subi une chirurgie de remplacement de cupule ou n’avez pu la subir en raison d’une contre-indication médicale </w:t>
            </w:r>
            <w:r w:rsidR="00323C87" w:rsidRPr="008855BF">
              <w:rPr>
                <w:rFonts w:ascii="Gotham Light" w:hAnsi="Gotham Light"/>
                <w:szCs w:val="24"/>
              </w:rPr>
              <w:t>;</w:t>
            </w:r>
          </w:p>
          <w:p w:rsidR="00323C87" w:rsidRPr="008855BF" w:rsidRDefault="00323C87" w:rsidP="005F4F3F">
            <w:pPr>
              <w:jc w:val="center"/>
              <w:rPr>
                <w:rFonts w:ascii="Gotham Light" w:hAnsi="Gotham Light"/>
                <w:szCs w:val="24"/>
              </w:rPr>
            </w:pPr>
          </w:p>
          <w:p w:rsidR="00AA4015" w:rsidRPr="008855BF" w:rsidRDefault="001006FB" w:rsidP="005F4F3F">
            <w:pPr>
              <w:jc w:val="center"/>
              <w:rPr>
                <w:rFonts w:ascii="Gotham Light" w:hAnsi="Gotham Light"/>
                <w:szCs w:val="24"/>
              </w:rPr>
            </w:pPr>
            <w:r>
              <w:rPr>
                <w:rFonts w:ascii="Gotham Light" w:hAnsi="Gotham Light"/>
                <w:szCs w:val="24"/>
              </w:rPr>
              <w:t>ET</w:t>
            </w:r>
          </w:p>
          <w:p w:rsidR="00323C87" w:rsidRPr="008855BF" w:rsidRDefault="00323C87" w:rsidP="005F4F3F">
            <w:pPr>
              <w:jc w:val="center"/>
              <w:rPr>
                <w:rFonts w:ascii="Gotham Light" w:hAnsi="Gotham Light"/>
                <w:szCs w:val="24"/>
              </w:rPr>
            </w:pPr>
          </w:p>
          <w:p w:rsidR="00AA4015" w:rsidRPr="008855BF" w:rsidRDefault="001006FB" w:rsidP="001006FB">
            <w:pPr>
              <w:jc w:val="center"/>
              <w:rPr>
                <w:rFonts w:ascii="Gotham Light" w:hAnsi="Gotham Light"/>
                <w:szCs w:val="24"/>
              </w:rPr>
            </w:pPr>
            <w:r>
              <w:rPr>
                <w:rFonts w:ascii="Gotham Light" w:hAnsi="Gotham Light"/>
                <w:szCs w:val="24"/>
              </w:rPr>
              <w:t>Vos dépenses ont été encourues  en lien avec votre Cupule Durom.</w:t>
            </w:r>
          </w:p>
        </w:tc>
      </w:tr>
      <w:tr w:rsidR="001006FB" w:rsidRPr="008855BF">
        <w:trPr>
          <w:trHeight w:val="1061"/>
        </w:trPr>
        <w:tc>
          <w:tcPr>
            <w:tcW w:w="1988" w:type="dxa"/>
            <w:vMerge/>
            <w:vAlign w:val="center"/>
          </w:tcPr>
          <w:p w:rsidR="00AA4015" w:rsidRPr="008855BF" w:rsidRDefault="00AA4015" w:rsidP="00DA6399">
            <w:pPr>
              <w:jc w:val="center"/>
              <w:rPr>
                <w:rFonts w:ascii="Gotham Light" w:hAnsi="Gotham Light"/>
                <w:b/>
                <w:szCs w:val="24"/>
              </w:rPr>
            </w:pPr>
          </w:p>
        </w:tc>
        <w:tc>
          <w:tcPr>
            <w:tcW w:w="3006" w:type="dxa"/>
            <w:vAlign w:val="center"/>
          </w:tcPr>
          <w:p w:rsidR="00AA4015" w:rsidRPr="008855BF" w:rsidRDefault="00F6110F" w:rsidP="00F6110F">
            <w:pPr>
              <w:jc w:val="center"/>
              <w:rPr>
                <w:rFonts w:ascii="Gotham Light" w:hAnsi="Gotham Light"/>
                <w:szCs w:val="24"/>
              </w:rPr>
            </w:pPr>
            <w:r>
              <w:rPr>
                <w:rFonts w:ascii="Gotham Light" w:hAnsi="Gotham Light"/>
                <w:b/>
                <w:szCs w:val="24"/>
              </w:rPr>
              <w:t>Jusqu’à</w:t>
            </w:r>
            <w:r w:rsidR="00020E36" w:rsidRPr="008855BF">
              <w:rPr>
                <w:rFonts w:ascii="Gotham Light" w:hAnsi="Gotham Light"/>
                <w:szCs w:val="24"/>
              </w:rPr>
              <w:t xml:space="preserve"> </w:t>
            </w:r>
            <w:r w:rsidR="00287D9F">
              <w:rPr>
                <w:rFonts w:ascii="Gotham Light" w:hAnsi="Gotham Light"/>
                <w:b/>
                <w:szCs w:val="24"/>
              </w:rPr>
              <w:t>$2</w:t>
            </w:r>
            <w:r w:rsidR="00AA4015" w:rsidRPr="008855BF">
              <w:rPr>
                <w:rFonts w:ascii="Gotham Light" w:hAnsi="Gotham Light"/>
                <w:b/>
                <w:szCs w:val="24"/>
              </w:rPr>
              <w:t>500</w:t>
            </w:r>
            <w:r w:rsidR="00AA4015" w:rsidRPr="008855BF">
              <w:rPr>
                <w:rFonts w:ascii="Gotham Light" w:hAnsi="Gotham Light"/>
                <w:szCs w:val="24"/>
              </w:rPr>
              <w:t xml:space="preserve"> (</w:t>
            </w:r>
            <w:r>
              <w:rPr>
                <w:rFonts w:ascii="Gotham Light" w:hAnsi="Gotham Light"/>
                <w:szCs w:val="24"/>
              </w:rPr>
              <w:t>si vous avez conservé vos reçus</w:t>
            </w:r>
            <w:r w:rsidR="00AA4015" w:rsidRPr="008855BF">
              <w:rPr>
                <w:rFonts w:ascii="Gotham Light" w:hAnsi="Gotham Light"/>
                <w:szCs w:val="24"/>
              </w:rPr>
              <w:t>)</w:t>
            </w:r>
            <w:r w:rsidR="00AA4015" w:rsidRPr="008855BF">
              <w:rPr>
                <w:rStyle w:val="FootnoteReference"/>
                <w:rFonts w:ascii="Gotham Light" w:hAnsi="Gotham Light"/>
                <w:szCs w:val="24"/>
              </w:rPr>
              <w:footnoteReference w:id="3"/>
            </w:r>
          </w:p>
        </w:tc>
        <w:tc>
          <w:tcPr>
            <w:tcW w:w="4582" w:type="dxa"/>
            <w:vMerge/>
            <w:vAlign w:val="center"/>
          </w:tcPr>
          <w:p w:rsidR="00AA4015" w:rsidRPr="008855BF" w:rsidRDefault="00AA4015" w:rsidP="005A3806">
            <w:pPr>
              <w:jc w:val="center"/>
              <w:rPr>
                <w:rFonts w:ascii="Gotham Light" w:hAnsi="Gotham Light"/>
                <w:szCs w:val="24"/>
              </w:rPr>
            </w:pPr>
          </w:p>
        </w:tc>
      </w:tr>
      <w:tr w:rsidR="001006FB" w:rsidRPr="008855BF">
        <w:trPr>
          <w:trHeight w:val="1160"/>
        </w:trPr>
        <w:tc>
          <w:tcPr>
            <w:tcW w:w="1988" w:type="dxa"/>
            <w:vMerge/>
            <w:vAlign w:val="center"/>
          </w:tcPr>
          <w:p w:rsidR="00AA4015" w:rsidRPr="008855BF" w:rsidRDefault="00AA4015" w:rsidP="00DA6399">
            <w:pPr>
              <w:jc w:val="center"/>
              <w:rPr>
                <w:rFonts w:ascii="Gotham Light" w:hAnsi="Gotham Light"/>
                <w:b/>
                <w:szCs w:val="24"/>
              </w:rPr>
            </w:pPr>
          </w:p>
        </w:tc>
        <w:tc>
          <w:tcPr>
            <w:tcW w:w="3006" w:type="dxa"/>
            <w:vAlign w:val="center"/>
          </w:tcPr>
          <w:p w:rsidR="00AA4015" w:rsidRPr="008855BF" w:rsidRDefault="001006FB" w:rsidP="001006FB">
            <w:pPr>
              <w:jc w:val="center"/>
              <w:rPr>
                <w:rFonts w:ascii="Gotham Light" w:hAnsi="Gotham Light"/>
                <w:szCs w:val="24"/>
              </w:rPr>
            </w:pPr>
            <w:r>
              <w:rPr>
                <w:rFonts w:ascii="Gotham Light" w:hAnsi="Gotham Light"/>
                <w:b/>
                <w:szCs w:val="24"/>
              </w:rPr>
              <w:t>Coût de la prothèse</w:t>
            </w:r>
            <w:r w:rsidR="00AA4015" w:rsidRPr="008855BF">
              <w:rPr>
                <w:rFonts w:ascii="Gotham Light" w:hAnsi="Gotham Light"/>
                <w:szCs w:val="24"/>
              </w:rPr>
              <w:t xml:space="preserve"> (</w:t>
            </w:r>
            <w:r>
              <w:rPr>
                <w:rFonts w:ascii="Gotham Light" w:hAnsi="Gotham Light"/>
                <w:szCs w:val="24"/>
              </w:rPr>
              <w:t>si vous en avez défrayé le coût</w:t>
            </w:r>
            <w:r w:rsidR="00AA4015" w:rsidRPr="008855BF">
              <w:rPr>
                <w:rFonts w:ascii="Gotham Light" w:hAnsi="Gotham Light"/>
                <w:szCs w:val="24"/>
              </w:rPr>
              <w:t>)</w:t>
            </w:r>
          </w:p>
        </w:tc>
        <w:tc>
          <w:tcPr>
            <w:tcW w:w="4582" w:type="dxa"/>
            <w:vMerge/>
            <w:vAlign w:val="center"/>
          </w:tcPr>
          <w:p w:rsidR="00AA4015" w:rsidRPr="008855BF" w:rsidRDefault="00AA4015" w:rsidP="005A3806">
            <w:pPr>
              <w:jc w:val="center"/>
              <w:rPr>
                <w:rFonts w:ascii="Gotham Light" w:hAnsi="Gotham Light"/>
                <w:szCs w:val="24"/>
              </w:rPr>
            </w:pPr>
          </w:p>
        </w:tc>
      </w:tr>
    </w:tbl>
    <w:p w:rsidR="003C1844" w:rsidRDefault="003C1844" w:rsidP="00F33DEA">
      <w:pPr>
        <w:rPr>
          <w:rFonts w:ascii="Gotham Light" w:hAnsi="Gotham Light"/>
          <w:b/>
          <w:szCs w:val="24"/>
          <w:u w:val="single"/>
        </w:rPr>
      </w:pPr>
    </w:p>
    <w:p w:rsidR="00B71199" w:rsidRPr="008855BF" w:rsidRDefault="001006FB" w:rsidP="00F33DEA">
      <w:pPr>
        <w:rPr>
          <w:rFonts w:ascii="Gotham Light" w:hAnsi="Gotham Light"/>
          <w:b/>
          <w:szCs w:val="24"/>
          <w:u w:val="single"/>
        </w:rPr>
      </w:pPr>
      <w:r w:rsidRPr="008855BF">
        <w:rPr>
          <w:rFonts w:ascii="Gotham Light" w:hAnsi="Gotham Light"/>
          <w:b/>
          <w:szCs w:val="24"/>
          <w:u w:val="single"/>
        </w:rPr>
        <w:t>Définitions</w:t>
      </w:r>
    </w:p>
    <w:p w:rsidR="00F33DEA" w:rsidRPr="008855BF" w:rsidRDefault="001006FB" w:rsidP="001006FB">
      <w:pPr>
        <w:pStyle w:val="ListParagraph"/>
        <w:numPr>
          <w:ilvl w:val="0"/>
          <w:numId w:val="14"/>
        </w:numPr>
        <w:rPr>
          <w:rFonts w:ascii="Gotham Light" w:hAnsi="Gotham Light"/>
          <w:szCs w:val="24"/>
          <w:lang w:val="fr-CA"/>
        </w:rPr>
      </w:pPr>
      <w:r>
        <w:rPr>
          <w:rFonts w:ascii="Gotham Light" w:hAnsi="Gotham Light"/>
          <w:szCs w:val="24"/>
          <w:lang w:val="fr-CA"/>
        </w:rPr>
        <w:t xml:space="preserve">Une </w:t>
      </w:r>
      <w:r w:rsidRPr="00521EE3">
        <w:rPr>
          <w:rFonts w:ascii="Gotham Light" w:hAnsi="Gotham Light"/>
          <w:b/>
          <w:szCs w:val="24"/>
          <w:lang w:val="fr-CA"/>
        </w:rPr>
        <w:t>« chirurgie de remplacement de cupule »</w:t>
      </w:r>
      <w:r w:rsidRPr="001006FB">
        <w:rPr>
          <w:rFonts w:ascii="Gotham Light" w:hAnsi="Gotham Light"/>
          <w:szCs w:val="24"/>
          <w:lang w:val="fr-CA"/>
        </w:rPr>
        <w:t xml:space="preserve"> désigne une opération qui consiste à retirer la cupule Durom</w:t>
      </w:r>
      <w:r w:rsidR="00251F95">
        <w:rPr>
          <w:rFonts w:ascii="Gotham Light" w:hAnsi="Gotham Light"/>
          <w:szCs w:val="24"/>
          <w:lang w:val="fr-CA"/>
        </w:rPr>
        <w:t>;</w:t>
      </w:r>
    </w:p>
    <w:p w:rsidR="001006FB" w:rsidRPr="00521EE3" w:rsidRDefault="001006FB" w:rsidP="001006FB">
      <w:pPr>
        <w:pStyle w:val="ListParagraph"/>
        <w:numPr>
          <w:ilvl w:val="0"/>
          <w:numId w:val="14"/>
        </w:numPr>
        <w:rPr>
          <w:rFonts w:ascii="Gotham Light" w:hAnsi="Gotham Light"/>
          <w:b/>
          <w:szCs w:val="24"/>
          <w:lang w:val="fr-CA"/>
        </w:rPr>
      </w:pPr>
      <w:r w:rsidRPr="00521EE3">
        <w:rPr>
          <w:rFonts w:ascii="Gotham Light" w:hAnsi="Gotham Light"/>
          <w:szCs w:val="24"/>
          <w:lang w:val="fr-CA"/>
        </w:rPr>
        <w:lastRenderedPageBreak/>
        <w:t xml:space="preserve">Une </w:t>
      </w:r>
      <w:r w:rsidRPr="00521EE3">
        <w:rPr>
          <w:rFonts w:ascii="Gotham Light" w:hAnsi="Gotham Light"/>
          <w:b/>
          <w:szCs w:val="24"/>
          <w:lang w:val="fr-CA"/>
        </w:rPr>
        <w:t>«</w:t>
      </w:r>
      <w:r w:rsidRPr="00521EE3">
        <w:rPr>
          <w:rFonts w:ascii="Gotham Light" w:hAnsi="Gotham Light"/>
          <w:szCs w:val="24"/>
          <w:lang w:val="fr-CA"/>
        </w:rPr>
        <w:t> </w:t>
      </w:r>
      <w:r w:rsidRPr="00521EE3">
        <w:rPr>
          <w:rFonts w:ascii="Gotham Light" w:hAnsi="Gotham Light"/>
          <w:b/>
          <w:szCs w:val="24"/>
          <w:lang w:val="fr-CA"/>
        </w:rPr>
        <w:t xml:space="preserve">chirurgie de remplacement de cupule bilatérale » </w:t>
      </w:r>
      <w:r w:rsidRPr="00521EE3">
        <w:rPr>
          <w:rFonts w:ascii="Gotham Light" w:hAnsi="Gotham Light"/>
          <w:szCs w:val="24"/>
          <w:lang w:val="fr-CA"/>
        </w:rPr>
        <w:t xml:space="preserve">désigne le fait qu’un membre du groupe qui s’est fait implanter une cupule Durom dans la hanche droite et </w:t>
      </w:r>
      <w:r w:rsidR="00251F95">
        <w:rPr>
          <w:rFonts w:ascii="Gotham Light" w:hAnsi="Gotham Light"/>
          <w:szCs w:val="24"/>
          <w:lang w:val="fr-CA"/>
        </w:rPr>
        <w:t xml:space="preserve">dans </w:t>
      </w:r>
      <w:r w:rsidRPr="00521EE3">
        <w:rPr>
          <w:rFonts w:ascii="Gotham Light" w:hAnsi="Gotham Light"/>
          <w:szCs w:val="24"/>
          <w:lang w:val="fr-CA"/>
        </w:rPr>
        <w:t>la hanche gauche a dû subir une ou plusieurs chirurgies pour retirer les deux cupules Durom</w:t>
      </w:r>
      <w:r w:rsidRPr="00521EE3">
        <w:rPr>
          <w:rFonts w:ascii="Gotham Light" w:hAnsi="Gotham Light"/>
          <w:b/>
          <w:szCs w:val="24"/>
          <w:lang w:val="fr-CA"/>
        </w:rPr>
        <w:t xml:space="preserve">; </w:t>
      </w:r>
    </w:p>
    <w:p w:rsidR="00E95560" w:rsidRPr="00E95560" w:rsidRDefault="001006FB" w:rsidP="00E95560">
      <w:pPr>
        <w:pStyle w:val="ListParagraph"/>
        <w:numPr>
          <w:ilvl w:val="0"/>
          <w:numId w:val="14"/>
        </w:numPr>
        <w:rPr>
          <w:rFonts w:ascii="Gotham Light" w:hAnsi="Gotham Light"/>
          <w:szCs w:val="24"/>
          <w:lang w:val="fr-CA"/>
        </w:rPr>
      </w:pPr>
      <w:r w:rsidRPr="00521EE3">
        <w:rPr>
          <w:rFonts w:ascii="Gotham Light" w:hAnsi="Gotham Light"/>
          <w:szCs w:val="24"/>
          <w:lang w:val="fr-CA"/>
        </w:rPr>
        <w:t xml:space="preserve">La </w:t>
      </w:r>
      <w:r w:rsidRPr="00521EE3">
        <w:rPr>
          <w:rFonts w:ascii="Gotham Light" w:hAnsi="Gotham Light"/>
          <w:b/>
          <w:szCs w:val="24"/>
          <w:lang w:val="fr-CA"/>
        </w:rPr>
        <w:t xml:space="preserve">« date limite relative aux réclamations » </w:t>
      </w:r>
      <w:r w:rsidR="00E95560">
        <w:rPr>
          <w:rFonts w:ascii="Gotham Light" w:hAnsi="Gotham Light"/>
          <w:szCs w:val="24"/>
          <w:lang w:val="fr-CA"/>
        </w:rPr>
        <w:t>reste encore à déterminer, mais sera aux alentours du 25 juillet 2017.</w:t>
      </w:r>
    </w:p>
    <w:p w:rsidR="00521EE3" w:rsidRDefault="00521EE3" w:rsidP="007D19D0">
      <w:pPr>
        <w:rPr>
          <w:rFonts w:ascii="Gotham Light" w:hAnsi="Gotham Light"/>
          <w:szCs w:val="24"/>
        </w:rPr>
      </w:pPr>
    </w:p>
    <w:p w:rsidR="007D19D0" w:rsidRPr="00825E5A" w:rsidRDefault="00521EE3" w:rsidP="007D19D0">
      <w:pPr>
        <w:rPr>
          <w:rFonts w:ascii="Gotham Light" w:hAnsi="Gotham Light"/>
          <w:i/>
          <w:szCs w:val="24"/>
        </w:rPr>
      </w:pPr>
      <w:r w:rsidRPr="00825E5A">
        <w:rPr>
          <w:rFonts w:ascii="Gotham Light" w:hAnsi="Gotham Light"/>
          <w:i/>
          <w:szCs w:val="24"/>
        </w:rPr>
        <w:t xml:space="preserve">Pour la liste complète des définitions, veuillez consulter l’entente de règlement. </w:t>
      </w:r>
    </w:p>
    <w:p w:rsidR="00091BEE" w:rsidRDefault="00091BEE" w:rsidP="00F33DEA">
      <w:pPr>
        <w:rPr>
          <w:rFonts w:ascii="Gotham Light" w:hAnsi="Gotham Light"/>
          <w:szCs w:val="24"/>
        </w:rPr>
      </w:pPr>
    </w:p>
    <w:p w:rsidR="003C1844" w:rsidRPr="008855BF" w:rsidRDefault="003C1844" w:rsidP="00F33DEA">
      <w:pPr>
        <w:rPr>
          <w:rFonts w:ascii="Gotham Light" w:hAnsi="Gotham Light"/>
          <w:szCs w:val="24"/>
        </w:rPr>
      </w:pPr>
    </w:p>
    <w:p w:rsidR="00091BEE" w:rsidRPr="008855BF" w:rsidRDefault="00521EE3" w:rsidP="00D12DB2">
      <w:pPr>
        <w:jc w:val="center"/>
        <w:rPr>
          <w:rFonts w:ascii="Gotham Light" w:hAnsi="Gotham Light"/>
          <w:b/>
          <w:szCs w:val="24"/>
        </w:rPr>
      </w:pPr>
      <w:r>
        <w:rPr>
          <w:rFonts w:ascii="Gotham Light" w:hAnsi="Gotham Light"/>
          <w:b/>
          <w:szCs w:val="24"/>
        </w:rPr>
        <w:t xml:space="preserve">COMMENT </w:t>
      </w:r>
      <w:r w:rsidR="005237B0">
        <w:rPr>
          <w:rFonts w:ascii="Gotham Light" w:hAnsi="Gotham Light"/>
          <w:b/>
          <w:szCs w:val="24"/>
        </w:rPr>
        <w:t>FAIRE UNE</w:t>
      </w:r>
      <w:r>
        <w:rPr>
          <w:rFonts w:ascii="Gotham Light" w:hAnsi="Gotham Light"/>
          <w:b/>
          <w:szCs w:val="24"/>
        </w:rPr>
        <w:t xml:space="preserve"> RÉCLAMATION</w:t>
      </w:r>
      <w:r w:rsidR="005404E6">
        <w:rPr>
          <w:rFonts w:ascii="Gotham Light" w:hAnsi="Gotham Light"/>
          <w:b/>
          <w:szCs w:val="24"/>
        </w:rPr>
        <w:t xml:space="preserve"> ?</w:t>
      </w:r>
      <w:r>
        <w:rPr>
          <w:rFonts w:ascii="Gotham Light" w:hAnsi="Gotham Light"/>
          <w:b/>
          <w:szCs w:val="24"/>
        </w:rPr>
        <w:t xml:space="preserve"> </w:t>
      </w:r>
    </w:p>
    <w:p w:rsidR="00D12DB2" w:rsidRPr="008855BF" w:rsidRDefault="00D12DB2" w:rsidP="00D12DB2">
      <w:pPr>
        <w:rPr>
          <w:rFonts w:ascii="Gotham Light" w:hAnsi="Gotham Light"/>
          <w:szCs w:val="24"/>
        </w:rPr>
      </w:pPr>
    </w:p>
    <w:p w:rsidR="00D12DB2" w:rsidRPr="00B646CA" w:rsidRDefault="00521EE3" w:rsidP="00D12DB2">
      <w:pPr>
        <w:rPr>
          <w:rFonts w:ascii="Gotham Light" w:hAnsi="Gotham Light"/>
          <w:szCs w:val="24"/>
        </w:rPr>
      </w:pPr>
      <w:r w:rsidRPr="00B646CA">
        <w:rPr>
          <w:rFonts w:ascii="Gotham Light" w:hAnsi="Gotham Light"/>
          <w:szCs w:val="24"/>
        </w:rPr>
        <w:t xml:space="preserve">Les tribunaux du Québec, de l’Ontario et de la Colombie-Britannique </w:t>
      </w:r>
      <w:r w:rsidR="00B646CA" w:rsidRPr="00B646CA">
        <w:rPr>
          <w:rFonts w:ascii="Gotham Light" w:hAnsi="Gotham Light"/>
          <w:szCs w:val="24"/>
        </w:rPr>
        <w:t>ayant approuvé l’entente, celle-ci est entrée en vigueur</w:t>
      </w:r>
      <w:r w:rsidRPr="00B646CA">
        <w:rPr>
          <w:rFonts w:ascii="Gotham Light" w:hAnsi="Gotham Light"/>
          <w:szCs w:val="24"/>
        </w:rPr>
        <w:t xml:space="preserve">. </w:t>
      </w:r>
    </w:p>
    <w:p w:rsidR="00B646CA" w:rsidRPr="00B646CA" w:rsidRDefault="00B646CA" w:rsidP="00D12DB2">
      <w:pPr>
        <w:rPr>
          <w:rFonts w:ascii="Gotham Light" w:hAnsi="Gotham Light"/>
          <w:szCs w:val="24"/>
        </w:rPr>
      </w:pPr>
    </w:p>
    <w:p w:rsidR="00D12DB2" w:rsidRPr="00B646CA" w:rsidRDefault="00B646CA" w:rsidP="00D12DB2">
      <w:pPr>
        <w:rPr>
          <w:rFonts w:ascii="Gotham Light" w:hAnsi="Gotham Light"/>
          <w:szCs w:val="24"/>
        </w:rPr>
      </w:pPr>
      <w:r w:rsidRPr="00B646CA">
        <w:rPr>
          <w:rFonts w:ascii="Gotham Light" w:hAnsi="Gotham Light"/>
          <w:szCs w:val="24"/>
        </w:rPr>
        <w:t>V</w:t>
      </w:r>
      <w:r w:rsidR="00821E1C" w:rsidRPr="00B646CA">
        <w:rPr>
          <w:rFonts w:ascii="Gotham Light" w:hAnsi="Gotham Light"/>
          <w:szCs w:val="24"/>
        </w:rPr>
        <w:t xml:space="preserve">ous pouvez soumettre votre réclamation en complétant les formulaires suivants : </w:t>
      </w:r>
    </w:p>
    <w:p w:rsidR="00D12DB2" w:rsidRPr="00B646CA" w:rsidRDefault="00D12DB2" w:rsidP="00D12809">
      <w:pPr>
        <w:rPr>
          <w:rFonts w:ascii="Gotham Light" w:hAnsi="Gotham Light"/>
          <w:szCs w:val="24"/>
        </w:rPr>
      </w:pPr>
    </w:p>
    <w:p w:rsidR="005D59B7" w:rsidRPr="00B646CA" w:rsidRDefault="00821E1C" w:rsidP="00AE07FB">
      <w:pPr>
        <w:pStyle w:val="ListParagraph"/>
        <w:numPr>
          <w:ilvl w:val="0"/>
          <w:numId w:val="0"/>
        </w:numPr>
        <w:ind w:left="720"/>
        <w:rPr>
          <w:rFonts w:ascii="Gotham Light" w:hAnsi="Gotham Light"/>
          <w:szCs w:val="24"/>
          <w:lang w:val="fr-CA"/>
        </w:rPr>
      </w:pPr>
      <w:r w:rsidRPr="00B646CA">
        <w:rPr>
          <w:rFonts w:ascii="Gotham Light" w:hAnsi="Gotham Light"/>
          <w:szCs w:val="24"/>
          <w:lang w:val="fr-CA"/>
        </w:rPr>
        <w:t>Annexe</w:t>
      </w:r>
      <w:r w:rsidR="00D12DB2" w:rsidRPr="00B646CA">
        <w:rPr>
          <w:rFonts w:ascii="Gotham Light" w:hAnsi="Gotham Light"/>
          <w:szCs w:val="24"/>
          <w:lang w:val="fr-CA"/>
        </w:rPr>
        <w:t xml:space="preserve"> A – </w:t>
      </w:r>
      <w:r w:rsidRPr="00B646CA">
        <w:rPr>
          <w:rFonts w:ascii="Gotham Light" w:hAnsi="Gotham Light"/>
          <w:szCs w:val="24"/>
          <w:lang w:val="fr-CA"/>
        </w:rPr>
        <w:t>Déclaration du réclamant</w:t>
      </w:r>
      <w:r w:rsidR="00D12DB2" w:rsidRPr="00B646CA">
        <w:rPr>
          <w:rFonts w:ascii="Gotham Light" w:hAnsi="Gotham Light"/>
          <w:szCs w:val="24"/>
          <w:lang w:val="fr-CA"/>
        </w:rPr>
        <w:t>;</w:t>
      </w:r>
    </w:p>
    <w:p w:rsidR="00D12DB2" w:rsidRPr="00B646CA" w:rsidRDefault="005D59B7" w:rsidP="00AE07FB">
      <w:pPr>
        <w:pStyle w:val="ListParagraph"/>
        <w:numPr>
          <w:ilvl w:val="0"/>
          <w:numId w:val="0"/>
        </w:numPr>
        <w:ind w:left="720"/>
        <w:rPr>
          <w:rFonts w:ascii="Gotham Light" w:hAnsi="Gotham Light"/>
          <w:szCs w:val="24"/>
          <w:lang w:val="fr-CA"/>
        </w:rPr>
      </w:pPr>
      <w:r w:rsidRPr="00B646CA">
        <w:rPr>
          <w:rFonts w:ascii="Gotham Light" w:hAnsi="Gotham Light"/>
          <w:szCs w:val="24"/>
          <w:lang w:val="fr-CA"/>
        </w:rPr>
        <w:t xml:space="preserve">Schedule F – </w:t>
      </w:r>
      <w:r w:rsidR="00821E1C" w:rsidRPr="00B646CA">
        <w:rPr>
          <w:rFonts w:ascii="Gotham Light" w:hAnsi="Gotham Light"/>
          <w:szCs w:val="24"/>
          <w:lang w:val="fr-CA"/>
        </w:rPr>
        <w:t>Formulaire de déclaration du médecin</w:t>
      </w:r>
      <w:r w:rsidRPr="00B646CA">
        <w:rPr>
          <w:rFonts w:ascii="Gotham Light" w:hAnsi="Gotham Light"/>
          <w:szCs w:val="24"/>
          <w:lang w:val="fr-CA"/>
        </w:rPr>
        <w:t>;</w:t>
      </w:r>
    </w:p>
    <w:p w:rsidR="00B646CA" w:rsidRDefault="00022D94" w:rsidP="00B646CA">
      <w:pPr>
        <w:pStyle w:val="ListParagraph"/>
        <w:numPr>
          <w:ilvl w:val="0"/>
          <w:numId w:val="0"/>
        </w:numPr>
        <w:ind w:left="720"/>
        <w:rPr>
          <w:rFonts w:ascii="Gotham Light" w:hAnsi="Gotham Light"/>
          <w:bCs/>
          <w:szCs w:val="24"/>
          <w:lang w:val="fr-CA"/>
        </w:rPr>
      </w:pPr>
      <w:r w:rsidRPr="00B646CA">
        <w:rPr>
          <w:rFonts w:ascii="Gotham Light" w:hAnsi="Gotham Light"/>
          <w:bCs/>
          <w:szCs w:val="24"/>
          <w:lang w:val="fr-CA"/>
        </w:rPr>
        <w:t xml:space="preserve">Schedule G </w:t>
      </w:r>
      <w:r w:rsidR="00076FCC" w:rsidRPr="00B646CA">
        <w:rPr>
          <w:rFonts w:ascii="Gotham Light" w:hAnsi="Gotham Light"/>
          <w:bCs/>
          <w:szCs w:val="24"/>
          <w:lang w:val="fr-CA"/>
        </w:rPr>
        <w:t>–</w:t>
      </w:r>
      <w:r w:rsidRPr="00B646CA">
        <w:rPr>
          <w:rFonts w:ascii="Gotham Light" w:hAnsi="Gotham Light"/>
          <w:bCs/>
          <w:szCs w:val="24"/>
          <w:lang w:val="fr-CA"/>
        </w:rPr>
        <w:t xml:space="preserve"> </w:t>
      </w:r>
      <w:r w:rsidR="00821E1C" w:rsidRPr="00B646CA">
        <w:rPr>
          <w:rFonts w:ascii="Gotham Light" w:hAnsi="Gotham Light"/>
          <w:bCs/>
          <w:szCs w:val="24"/>
          <w:lang w:val="fr-CA"/>
        </w:rPr>
        <w:t>Formulaire de réclamations au compte de dépenses extraordinaires (si vous avez enco</w:t>
      </w:r>
      <w:r w:rsidR="00B646CA" w:rsidRPr="00B646CA">
        <w:rPr>
          <w:rFonts w:ascii="Gotham Light" w:hAnsi="Gotham Light"/>
          <w:bCs/>
          <w:szCs w:val="24"/>
          <w:lang w:val="fr-CA"/>
        </w:rPr>
        <w:t>urus des dépenses de plus de 25</w:t>
      </w:r>
      <w:r w:rsidR="00821E1C" w:rsidRPr="00B646CA">
        <w:rPr>
          <w:rFonts w:ascii="Gotham Light" w:hAnsi="Gotham Light"/>
          <w:bCs/>
          <w:szCs w:val="24"/>
          <w:lang w:val="fr-CA"/>
        </w:rPr>
        <w:t>00 $ et avez conservé vos reçus)</w:t>
      </w:r>
      <w:r w:rsidR="00821E1C">
        <w:rPr>
          <w:rFonts w:ascii="Gotham Light" w:hAnsi="Gotham Light"/>
          <w:bCs/>
          <w:szCs w:val="24"/>
          <w:lang w:val="fr-CA"/>
        </w:rPr>
        <w:t xml:space="preserve"> </w:t>
      </w:r>
    </w:p>
    <w:p w:rsidR="00B646CA" w:rsidRDefault="00B646CA" w:rsidP="00B646CA">
      <w:pPr>
        <w:pStyle w:val="ListParagraph"/>
        <w:numPr>
          <w:ilvl w:val="0"/>
          <w:numId w:val="0"/>
        </w:numPr>
        <w:ind w:left="720"/>
        <w:rPr>
          <w:rFonts w:ascii="Gotham Light" w:hAnsi="Gotham Light"/>
          <w:bCs/>
          <w:szCs w:val="24"/>
          <w:lang w:val="fr-CA"/>
        </w:rPr>
      </w:pPr>
    </w:p>
    <w:p w:rsidR="00CE1F89" w:rsidRPr="00CE1F89" w:rsidRDefault="00CE1F89" w:rsidP="00B646CA">
      <w:pPr>
        <w:pStyle w:val="ListParagraph"/>
        <w:numPr>
          <w:ilvl w:val="0"/>
          <w:numId w:val="0"/>
        </w:numPr>
        <w:rPr>
          <w:rFonts w:ascii="Gotham Light" w:hAnsi="Gotham Light"/>
          <w:bCs/>
          <w:szCs w:val="24"/>
          <w:lang w:val="fr-CA"/>
        </w:rPr>
      </w:pPr>
      <w:r w:rsidRPr="00CE1F89">
        <w:rPr>
          <w:rFonts w:ascii="Gotham Light" w:hAnsi="Gotham Light"/>
          <w:bCs/>
          <w:szCs w:val="24"/>
          <w:lang w:val="fr-CA"/>
        </w:rPr>
        <w:t>Votre réclamation de</w:t>
      </w:r>
      <w:r>
        <w:rPr>
          <w:rFonts w:ascii="Gotham Light" w:hAnsi="Gotham Light"/>
          <w:bCs/>
          <w:szCs w:val="24"/>
          <w:lang w:val="fr-CA"/>
        </w:rPr>
        <w:t xml:space="preserve">vra être accompagnée de documents à nature médicale. </w:t>
      </w:r>
      <w:r w:rsidRPr="00CE1F89">
        <w:rPr>
          <w:rFonts w:ascii="Gotham Light" w:hAnsi="Gotham Light"/>
          <w:bCs/>
          <w:szCs w:val="24"/>
          <w:u w:val="single"/>
          <w:lang w:val="fr-CA"/>
        </w:rPr>
        <w:t>Veuillez lire avec attention le document préparé</w:t>
      </w:r>
      <w:r>
        <w:rPr>
          <w:rFonts w:ascii="Gotham Light" w:hAnsi="Gotham Light"/>
          <w:bCs/>
          <w:szCs w:val="24"/>
          <w:u w:val="single"/>
          <w:lang w:val="fr-CA"/>
        </w:rPr>
        <w:t xml:space="preserve"> par</w:t>
      </w:r>
      <w:r w:rsidRPr="00CE1F89">
        <w:rPr>
          <w:rFonts w:ascii="Gotham Light" w:hAnsi="Gotham Light"/>
          <w:bCs/>
          <w:szCs w:val="24"/>
          <w:u w:val="single"/>
          <w:lang w:val="fr-CA"/>
        </w:rPr>
        <w:t xml:space="preserve"> TJL intitulé « Résumé de la documentation médicale à joindre à votre réclamation » afin d’identifier la documentation nécessaire selon votre cas.</w:t>
      </w:r>
      <w:r>
        <w:rPr>
          <w:rFonts w:ascii="Gotham Light" w:hAnsi="Gotham Light"/>
          <w:bCs/>
          <w:szCs w:val="24"/>
          <w:lang w:val="fr-CA"/>
        </w:rPr>
        <w:t xml:space="preserve"> </w:t>
      </w:r>
    </w:p>
    <w:p w:rsidR="00CE1F89" w:rsidRDefault="00CE1F89" w:rsidP="00B646CA">
      <w:pPr>
        <w:pStyle w:val="ListParagraph"/>
        <w:numPr>
          <w:ilvl w:val="0"/>
          <w:numId w:val="0"/>
        </w:numPr>
        <w:rPr>
          <w:rFonts w:ascii="Gotham Light" w:hAnsi="Gotham Light"/>
          <w:bCs/>
          <w:szCs w:val="24"/>
          <w:u w:val="single"/>
          <w:lang w:val="fr-CA"/>
        </w:rPr>
      </w:pPr>
    </w:p>
    <w:p w:rsidR="00B646CA" w:rsidRDefault="00CE1F89" w:rsidP="00B646CA">
      <w:pPr>
        <w:pStyle w:val="ListParagraph"/>
        <w:numPr>
          <w:ilvl w:val="0"/>
          <w:numId w:val="0"/>
        </w:numPr>
        <w:rPr>
          <w:rFonts w:ascii="Gotham Light" w:hAnsi="Gotham Light"/>
          <w:bCs/>
          <w:szCs w:val="24"/>
          <w:lang w:val="fr-CA"/>
        </w:rPr>
      </w:pPr>
      <w:r>
        <w:rPr>
          <w:rFonts w:ascii="Gotham Light" w:hAnsi="Gotham Light"/>
          <w:bCs/>
          <w:szCs w:val="24"/>
          <w:u w:val="single"/>
          <w:lang w:val="fr-CA"/>
        </w:rPr>
        <w:t>L</w:t>
      </w:r>
      <w:r w:rsidRPr="00CE1F89">
        <w:rPr>
          <w:rFonts w:ascii="Gotham Light" w:hAnsi="Gotham Light"/>
          <w:bCs/>
          <w:szCs w:val="24"/>
          <w:u w:val="single"/>
          <w:lang w:val="fr-CA"/>
        </w:rPr>
        <w:t xml:space="preserve">’administrateur des réclamations, Crawford Services de Recours Collectifs, </w:t>
      </w:r>
      <w:r>
        <w:rPr>
          <w:rFonts w:ascii="Gotham Light" w:hAnsi="Gotham Light"/>
          <w:bCs/>
          <w:szCs w:val="24"/>
          <w:u w:val="single"/>
          <w:lang w:val="fr-CA"/>
        </w:rPr>
        <w:t>est chargé de traiter votre réclamation.</w:t>
      </w:r>
      <w:r>
        <w:rPr>
          <w:rFonts w:ascii="Gotham Light" w:hAnsi="Gotham Light"/>
          <w:bCs/>
          <w:szCs w:val="24"/>
          <w:lang w:val="fr-CA"/>
        </w:rPr>
        <w:t xml:space="preserve"> Vous pouvez </w:t>
      </w:r>
      <w:r w:rsidR="007F0FC3">
        <w:rPr>
          <w:rFonts w:ascii="Gotham Light" w:hAnsi="Gotham Light"/>
          <w:bCs/>
          <w:szCs w:val="24"/>
          <w:lang w:val="fr-CA"/>
        </w:rPr>
        <w:t xml:space="preserve">leur </w:t>
      </w:r>
      <w:r>
        <w:rPr>
          <w:rFonts w:ascii="Gotham Light" w:hAnsi="Gotham Light"/>
          <w:bCs/>
          <w:szCs w:val="24"/>
          <w:lang w:val="fr-CA"/>
        </w:rPr>
        <w:t xml:space="preserve">envoyer votre réclamation par courriel, par fax ou par la poste aux </w:t>
      </w:r>
      <w:r w:rsidRPr="00E73118">
        <w:rPr>
          <w:rFonts w:ascii="Gotham Light" w:hAnsi="Gotham Light"/>
          <w:bCs/>
          <w:szCs w:val="24"/>
          <w:lang w:val="fr-CA"/>
        </w:rPr>
        <w:t>coordonnées suivantes :</w:t>
      </w:r>
      <w:r>
        <w:rPr>
          <w:rFonts w:ascii="Gotham Light" w:hAnsi="Gotham Light"/>
          <w:bCs/>
          <w:szCs w:val="24"/>
          <w:lang w:val="fr-CA"/>
        </w:rPr>
        <w:t xml:space="preserve"> </w:t>
      </w:r>
    </w:p>
    <w:p w:rsidR="008C2101" w:rsidRDefault="008C2101" w:rsidP="00B646CA">
      <w:pPr>
        <w:pStyle w:val="ListParagraph"/>
        <w:numPr>
          <w:ilvl w:val="0"/>
          <w:numId w:val="0"/>
        </w:numPr>
        <w:rPr>
          <w:rFonts w:ascii="Gotham Light" w:hAnsi="Gotham Light"/>
          <w:bCs/>
          <w:szCs w:val="24"/>
          <w:lang w:val="fr-CA"/>
        </w:rPr>
      </w:pPr>
    </w:p>
    <w:p w:rsidR="008C2101" w:rsidRPr="008C2101" w:rsidRDefault="008C2101" w:rsidP="008C2101">
      <w:pPr>
        <w:pStyle w:val="NormalWeb"/>
        <w:shd w:val="clear" w:color="auto" w:fill="FFFFFF"/>
        <w:spacing w:before="0" w:beforeAutospacing="0" w:after="0" w:afterAutospacing="0" w:line="255" w:lineRule="atLeast"/>
        <w:ind w:firstLine="709"/>
        <w:rPr>
          <w:rFonts w:ascii="Gotham Light" w:hAnsi="Gotham Light" w:cs="Arial"/>
          <w:color w:val="000000"/>
        </w:rPr>
      </w:pPr>
      <w:r w:rsidRPr="008C2101">
        <w:rPr>
          <w:rStyle w:val="body1"/>
          <w:rFonts w:ascii="Gotham Light" w:hAnsi="Gotham Light" w:cs="Arial"/>
          <w:color w:val="000000"/>
        </w:rPr>
        <w:t xml:space="preserve">Administrateur, </w:t>
      </w:r>
      <w:proofErr w:type="spellStart"/>
      <w:r w:rsidRPr="008C2101">
        <w:rPr>
          <w:rStyle w:val="body1"/>
          <w:rFonts w:ascii="Gotham Light" w:hAnsi="Gotham Light" w:cs="Arial"/>
          <w:color w:val="000000"/>
        </w:rPr>
        <w:t>Durom</w:t>
      </w:r>
      <w:proofErr w:type="spellEnd"/>
      <w:r w:rsidRPr="008C2101">
        <w:rPr>
          <w:rStyle w:val="body1"/>
          <w:rFonts w:ascii="Gotham Light" w:hAnsi="Gotham Light" w:cs="Arial"/>
          <w:color w:val="000000"/>
        </w:rPr>
        <w:t xml:space="preserve"> </w:t>
      </w:r>
      <w:proofErr w:type="spellStart"/>
      <w:r w:rsidRPr="008C2101">
        <w:rPr>
          <w:rStyle w:val="body1"/>
          <w:rFonts w:ascii="Gotham Light" w:hAnsi="Gotham Light" w:cs="Arial"/>
          <w:color w:val="000000"/>
        </w:rPr>
        <w:t>Cup</w:t>
      </w:r>
      <w:proofErr w:type="spellEnd"/>
      <w:r w:rsidRPr="008C2101">
        <w:rPr>
          <w:rStyle w:val="body1"/>
          <w:rFonts w:ascii="Gotham Light" w:hAnsi="Gotham Light" w:cs="Arial"/>
          <w:color w:val="000000"/>
        </w:rPr>
        <w:t xml:space="preserve"> de Zimmer</w:t>
      </w:r>
    </w:p>
    <w:p w:rsidR="008C2101" w:rsidRPr="008C2101" w:rsidRDefault="008C2101" w:rsidP="008C2101">
      <w:pPr>
        <w:pStyle w:val="NormalWeb"/>
        <w:shd w:val="clear" w:color="auto" w:fill="FFFFFF"/>
        <w:spacing w:before="0" w:beforeAutospacing="0" w:after="0" w:afterAutospacing="0" w:line="255" w:lineRule="atLeast"/>
        <w:ind w:firstLine="709"/>
        <w:rPr>
          <w:rFonts w:ascii="Gotham Light" w:hAnsi="Gotham Light" w:cs="Arial"/>
          <w:color w:val="000000"/>
        </w:rPr>
      </w:pPr>
      <w:r w:rsidRPr="008C2101">
        <w:rPr>
          <w:rStyle w:val="body1"/>
          <w:rFonts w:ascii="Gotham Light" w:hAnsi="Gotham Light" w:cs="Arial"/>
          <w:color w:val="000000"/>
        </w:rPr>
        <w:t>a/s Crawford- Services de recours collectifs</w:t>
      </w:r>
    </w:p>
    <w:p w:rsidR="008C2101" w:rsidRPr="0027595F" w:rsidRDefault="008C2101" w:rsidP="008C2101">
      <w:pPr>
        <w:pStyle w:val="NormalWeb"/>
        <w:shd w:val="clear" w:color="auto" w:fill="FFFFFF"/>
        <w:spacing w:before="0" w:beforeAutospacing="0" w:after="0" w:afterAutospacing="0" w:line="255" w:lineRule="atLeast"/>
        <w:ind w:firstLine="709"/>
        <w:rPr>
          <w:rFonts w:ascii="Gotham Light" w:hAnsi="Gotham Light" w:cs="Arial"/>
          <w:color w:val="000000"/>
          <w:lang w:val="en-CA"/>
        </w:rPr>
      </w:pPr>
      <w:r w:rsidRPr="0027595F">
        <w:rPr>
          <w:rStyle w:val="body1"/>
          <w:rFonts w:ascii="Gotham Light" w:hAnsi="Gotham Light" w:cs="Arial"/>
          <w:color w:val="000000"/>
          <w:lang w:val="en-CA"/>
        </w:rPr>
        <w:t>3-505, 133, rue Weber Nord</w:t>
      </w:r>
    </w:p>
    <w:p w:rsidR="008C2101" w:rsidRPr="0027595F" w:rsidRDefault="008C2101" w:rsidP="008C2101">
      <w:pPr>
        <w:pStyle w:val="NormalWeb"/>
        <w:shd w:val="clear" w:color="auto" w:fill="FFFFFF"/>
        <w:spacing w:before="0" w:beforeAutospacing="0" w:after="0" w:afterAutospacing="0" w:line="255" w:lineRule="atLeast"/>
        <w:ind w:firstLine="709"/>
        <w:rPr>
          <w:rFonts w:ascii="Gotham Light" w:hAnsi="Gotham Light" w:cs="Arial"/>
          <w:color w:val="000000"/>
          <w:lang w:val="en-CA"/>
        </w:rPr>
      </w:pPr>
      <w:r w:rsidRPr="0027595F">
        <w:rPr>
          <w:rStyle w:val="body1"/>
          <w:rFonts w:ascii="Gotham Light" w:hAnsi="Gotham Light" w:cs="Arial"/>
          <w:color w:val="000000"/>
          <w:lang w:val="en-CA"/>
        </w:rPr>
        <w:t>Waterloo, ON N2J 3G9</w:t>
      </w:r>
    </w:p>
    <w:p w:rsidR="008C2101" w:rsidRPr="008C2101" w:rsidRDefault="008C2101" w:rsidP="008C2101">
      <w:pPr>
        <w:pStyle w:val="NormalWeb"/>
        <w:shd w:val="clear" w:color="auto" w:fill="FFFFFF"/>
        <w:spacing w:before="0" w:beforeAutospacing="0" w:after="0" w:afterAutospacing="0" w:line="255" w:lineRule="atLeast"/>
        <w:ind w:firstLine="709"/>
        <w:rPr>
          <w:rFonts w:ascii="Gotham Light" w:hAnsi="Gotham Light" w:cs="Arial"/>
          <w:color w:val="000000"/>
        </w:rPr>
      </w:pPr>
      <w:r w:rsidRPr="008C2101">
        <w:rPr>
          <w:rStyle w:val="body1"/>
          <w:rFonts w:ascii="Gotham Light" w:hAnsi="Gotham Light" w:cs="Arial"/>
          <w:color w:val="000000"/>
        </w:rPr>
        <w:t>Sans frais : 1-877-739-8939</w:t>
      </w:r>
    </w:p>
    <w:p w:rsidR="008C2101" w:rsidRPr="008C2101" w:rsidRDefault="008C2101" w:rsidP="008C2101">
      <w:pPr>
        <w:pStyle w:val="NormalWeb"/>
        <w:shd w:val="clear" w:color="auto" w:fill="FFFFFF"/>
        <w:spacing w:before="0" w:beforeAutospacing="0" w:after="0" w:afterAutospacing="0" w:line="255" w:lineRule="atLeast"/>
        <w:ind w:firstLine="709"/>
        <w:rPr>
          <w:rFonts w:ascii="Gotham Light" w:hAnsi="Gotham Light" w:cs="Arial"/>
          <w:color w:val="000000"/>
        </w:rPr>
      </w:pPr>
      <w:r w:rsidRPr="008C2101">
        <w:rPr>
          <w:rStyle w:val="body1"/>
          <w:rFonts w:ascii="Gotham Light" w:hAnsi="Gotham Light" w:cs="Arial"/>
          <w:color w:val="000000"/>
        </w:rPr>
        <w:t>ATS : 1-877-627-7027</w:t>
      </w:r>
    </w:p>
    <w:p w:rsidR="008C2101" w:rsidRPr="008C2101" w:rsidRDefault="008C2101" w:rsidP="008C2101">
      <w:pPr>
        <w:pStyle w:val="NormalWeb"/>
        <w:shd w:val="clear" w:color="auto" w:fill="FFFFFF"/>
        <w:spacing w:before="0" w:beforeAutospacing="0" w:after="0" w:afterAutospacing="0" w:line="255" w:lineRule="atLeast"/>
        <w:ind w:firstLine="709"/>
        <w:rPr>
          <w:rFonts w:ascii="Gotham Light" w:hAnsi="Gotham Light" w:cs="Arial"/>
          <w:color w:val="000000"/>
        </w:rPr>
      </w:pPr>
      <w:r w:rsidRPr="008C2101">
        <w:rPr>
          <w:rStyle w:val="body1"/>
          <w:rFonts w:ascii="Gotham Light" w:hAnsi="Gotham Light" w:cs="Arial"/>
          <w:color w:val="000000"/>
        </w:rPr>
        <w:t>Fax : 1-888-842-1332</w:t>
      </w:r>
    </w:p>
    <w:p w:rsidR="00CE1F89" w:rsidRPr="008C2101" w:rsidRDefault="008C2101" w:rsidP="008C2101">
      <w:pPr>
        <w:pStyle w:val="NormalWeb"/>
        <w:shd w:val="clear" w:color="auto" w:fill="FFFFFF"/>
        <w:spacing w:before="0" w:beforeAutospacing="0" w:after="0" w:afterAutospacing="0" w:line="255" w:lineRule="atLeast"/>
        <w:ind w:firstLine="709"/>
        <w:rPr>
          <w:rFonts w:ascii="Gotham Light" w:hAnsi="Gotham Light" w:cs="Arial"/>
          <w:color w:val="000000"/>
        </w:rPr>
      </w:pPr>
      <w:bookmarkStart w:id="0" w:name="_GoBack"/>
      <w:r w:rsidRPr="008C2101">
        <w:rPr>
          <w:rStyle w:val="body1"/>
          <w:rFonts w:ascii="Gotham Light" w:hAnsi="Gotham Light" w:cs="Arial"/>
          <w:color w:val="000000"/>
        </w:rPr>
        <w:lastRenderedPageBreak/>
        <w:t>Courriel :</w:t>
      </w:r>
      <w:r w:rsidRPr="008C2101">
        <w:rPr>
          <w:rStyle w:val="apple-converted-space"/>
          <w:rFonts w:ascii="Gotham Light" w:hAnsi="Gotham Light" w:cs="Arial"/>
          <w:color w:val="000000"/>
        </w:rPr>
        <w:t> </w:t>
      </w:r>
      <w:hyperlink r:id="rId9" w:history="1">
        <w:r w:rsidRPr="008C2101">
          <w:rPr>
            <w:rStyle w:val="Hyperlink"/>
            <w:rFonts w:ascii="Gotham Light" w:hAnsi="Gotham Light" w:cs="Arial"/>
          </w:rPr>
          <w:t>zimmerdurom@crawco.ca</w:t>
        </w:r>
      </w:hyperlink>
    </w:p>
    <w:bookmarkEnd w:id="0"/>
    <w:p w:rsidR="00D12DB2" w:rsidRPr="008855BF" w:rsidRDefault="009D7DB4" w:rsidP="00D12DB2">
      <w:pPr>
        <w:rPr>
          <w:rFonts w:ascii="Gotham Light" w:hAnsi="Gotham Light"/>
          <w:szCs w:val="24"/>
        </w:rPr>
      </w:pPr>
      <w:r w:rsidRPr="008855BF">
        <w:rPr>
          <w:rFonts w:ascii="Gotham Light" w:hAnsi="Gotham Light"/>
          <w:szCs w:val="24"/>
        </w:rPr>
        <w:t xml:space="preserve">Trudel Johnston &amp; Lespérance </w:t>
      </w:r>
      <w:r w:rsidR="002764E3">
        <w:rPr>
          <w:rFonts w:ascii="Gotham Light" w:hAnsi="Gotham Light"/>
          <w:szCs w:val="24"/>
        </w:rPr>
        <w:t xml:space="preserve">peut vous aider à </w:t>
      </w:r>
      <w:r w:rsidR="005237B0">
        <w:rPr>
          <w:rFonts w:ascii="Gotham Light" w:hAnsi="Gotham Light"/>
          <w:szCs w:val="24"/>
        </w:rPr>
        <w:t xml:space="preserve">compléter </w:t>
      </w:r>
      <w:r w:rsidR="002764E3">
        <w:rPr>
          <w:rFonts w:ascii="Gotham Light" w:hAnsi="Gotham Light"/>
          <w:szCs w:val="24"/>
        </w:rPr>
        <w:t xml:space="preserve">votre réclamation et à </w:t>
      </w:r>
      <w:r w:rsidR="005237B0">
        <w:rPr>
          <w:rFonts w:ascii="Gotham Light" w:hAnsi="Gotham Light"/>
          <w:szCs w:val="24"/>
        </w:rPr>
        <w:t xml:space="preserve">s’assurer que toute  </w:t>
      </w:r>
      <w:r w:rsidR="002764E3">
        <w:rPr>
          <w:rFonts w:ascii="Gotham Light" w:hAnsi="Gotham Light"/>
          <w:szCs w:val="24"/>
        </w:rPr>
        <w:t>la documentation nécessaire</w:t>
      </w:r>
      <w:r w:rsidR="005237B0">
        <w:rPr>
          <w:rFonts w:ascii="Gotham Light" w:hAnsi="Gotham Light"/>
          <w:szCs w:val="24"/>
        </w:rPr>
        <w:t xml:space="preserve"> est réunie</w:t>
      </w:r>
      <w:r w:rsidR="002764E3">
        <w:rPr>
          <w:rFonts w:ascii="Gotham Light" w:hAnsi="Gotham Light"/>
          <w:szCs w:val="24"/>
        </w:rPr>
        <w:t xml:space="preserve">. </w:t>
      </w:r>
    </w:p>
    <w:p w:rsidR="00EA39FF" w:rsidRPr="008855BF" w:rsidRDefault="00EA39FF" w:rsidP="00D12DB2">
      <w:pPr>
        <w:rPr>
          <w:rFonts w:ascii="Gotham Light" w:hAnsi="Gotham Light"/>
          <w:szCs w:val="24"/>
        </w:rPr>
      </w:pPr>
    </w:p>
    <w:p w:rsidR="00EA39FF" w:rsidRPr="008855BF" w:rsidRDefault="002764E3" w:rsidP="00EA39FF">
      <w:pPr>
        <w:jc w:val="center"/>
        <w:rPr>
          <w:rFonts w:ascii="Gotham Light" w:hAnsi="Gotham Light"/>
          <w:b/>
          <w:szCs w:val="24"/>
        </w:rPr>
      </w:pPr>
      <w:r>
        <w:rPr>
          <w:rFonts w:ascii="Gotham Light" w:hAnsi="Gotham Light"/>
          <w:b/>
          <w:szCs w:val="24"/>
        </w:rPr>
        <w:t>POUR PLUS D’INFORMATION</w:t>
      </w:r>
      <w:r w:rsidR="00F30BCA" w:rsidRPr="008855BF">
        <w:rPr>
          <w:rFonts w:ascii="Gotham Light" w:hAnsi="Gotham Light"/>
          <w:b/>
          <w:szCs w:val="24"/>
        </w:rPr>
        <w:t>,</w:t>
      </w:r>
      <w:r>
        <w:rPr>
          <w:rFonts w:ascii="Gotham Light" w:hAnsi="Gotham Light"/>
          <w:b/>
          <w:szCs w:val="24"/>
        </w:rPr>
        <w:t xml:space="preserve"> VEUILLEZ</w:t>
      </w:r>
      <w:r w:rsidR="00F30BCA" w:rsidRPr="008855BF">
        <w:rPr>
          <w:rFonts w:ascii="Gotham Light" w:hAnsi="Gotham Light"/>
          <w:b/>
          <w:szCs w:val="24"/>
        </w:rPr>
        <w:t xml:space="preserve"> </w:t>
      </w:r>
      <w:r w:rsidR="00EA39FF" w:rsidRPr="008855BF">
        <w:rPr>
          <w:rFonts w:ascii="Gotham Light" w:hAnsi="Gotham Light"/>
          <w:b/>
          <w:szCs w:val="24"/>
        </w:rPr>
        <w:t>CONTACT</w:t>
      </w:r>
      <w:r>
        <w:rPr>
          <w:rFonts w:ascii="Gotham Light" w:hAnsi="Gotham Light"/>
          <w:b/>
          <w:szCs w:val="24"/>
        </w:rPr>
        <w:t>ER</w:t>
      </w:r>
    </w:p>
    <w:p w:rsidR="00EA39FF" w:rsidRPr="008855BF" w:rsidRDefault="00EA39FF" w:rsidP="00EA39FF">
      <w:pPr>
        <w:jc w:val="center"/>
        <w:rPr>
          <w:rFonts w:ascii="Gotham Light" w:hAnsi="Gotham Light"/>
          <w:b/>
          <w:szCs w:val="24"/>
        </w:rPr>
      </w:pPr>
    </w:p>
    <w:p w:rsidR="00EA39FF" w:rsidRPr="008855BF" w:rsidRDefault="00417F82" w:rsidP="00EA39FF">
      <w:pPr>
        <w:spacing w:line="360" w:lineRule="auto"/>
        <w:jc w:val="center"/>
        <w:rPr>
          <w:rFonts w:ascii="Gotham Light" w:hAnsi="Gotham Light"/>
          <w:szCs w:val="24"/>
        </w:rPr>
      </w:pPr>
      <w:r w:rsidRPr="008855BF">
        <w:rPr>
          <w:rFonts w:ascii="Gotham Light" w:hAnsi="Gotham Light"/>
          <w:szCs w:val="24"/>
        </w:rPr>
        <w:t>TRUDEL JOHNSTON &amp; LESPÉRANCE</w:t>
      </w:r>
    </w:p>
    <w:p w:rsidR="00EA39FF" w:rsidRPr="008855BF" w:rsidRDefault="002764E3" w:rsidP="00EA39FF">
      <w:pPr>
        <w:spacing w:line="360" w:lineRule="auto"/>
        <w:jc w:val="center"/>
        <w:rPr>
          <w:rFonts w:ascii="Gotham Light" w:hAnsi="Gotham Light"/>
          <w:i/>
          <w:szCs w:val="24"/>
        </w:rPr>
      </w:pPr>
      <w:r>
        <w:rPr>
          <w:rFonts w:ascii="Gotham Light" w:hAnsi="Gotham Light"/>
          <w:i/>
          <w:szCs w:val="24"/>
        </w:rPr>
        <w:t>Procureurs du groupe du Québec</w:t>
      </w:r>
    </w:p>
    <w:p w:rsidR="00EA39FF" w:rsidRPr="008855BF" w:rsidRDefault="002764E3" w:rsidP="00EA39FF">
      <w:pPr>
        <w:spacing w:line="360" w:lineRule="auto"/>
        <w:jc w:val="center"/>
        <w:rPr>
          <w:rFonts w:ascii="Gotham Light" w:hAnsi="Gotham Light"/>
          <w:szCs w:val="24"/>
        </w:rPr>
      </w:pPr>
      <w:r>
        <w:rPr>
          <w:rFonts w:ascii="Gotham Light" w:hAnsi="Gotham Light"/>
          <w:b/>
          <w:szCs w:val="24"/>
        </w:rPr>
        <w:t>Courriel</w:t>
      </w:r>
      <w:r w:rsidR="00EA39FF" w:rsidRPr="008855BF">
        <w:rPr>
          <w:rFonts w:ascii="Gotham Light" w:hAnsi="Gotham Light"/>
          <w:szCs w:val="24"/>
        </w:rPr>
        <w:t xml:space="preserve">: </w:t>
      </w:r>
      <w:proofErr w:type="spellStart"/>
      <w:r w:rsidR="00EA39FF" w:rsidRPr="008855BF">
        <w:rPr>
          <w:rFonts w:ascii="Gotham Light" w:hAnsi="Gotham Light"/>
          <w:szCs w:val="24"/>
        </w:rPr>
        <w:t>info@tjl.quebec</w:t>
      </w:r>
      <w:proofErr w:type="spellEnd"/>
    </w:p>
    <w:p w:rsidR="00EA39FF" w:rsidRPr="008855BF" w:rsidRDefault="002764E3" w:rsidP="00EA39FF">
      <w:pPr>
        <w:jc w:val="center"/>
        <w:rPr>
          <w:rFonts w:ascii="Gotham Light" w:hAnsi="Gotham Light"/>
          <w:szCs w:val="24"/>
        </w:rPr>
      </w:pPr>
      <w:r w:rsidRPr="008855BF">
        <w:rPr>
          <w:rFonts w:ascii="Gotham Light" w:hAnsi="Gotham Light"/>
          <w:b/>
          <w:szCs w:val="24"/>
        </w:rPr>
        <w:t>Téléphone</w:t>
      </w:r>
      <w:r w:rsidR="00EA39FF" w:rsidRPr="008855BF">
        <w:rPr>
          <w:rFonts w:ascii="Gotham Light" w:hAnsi="Gotham Light"/>
          <w:szCs w:val="24"/>
        </w:rPr>
        <w:t>: 514-871-8385</w:t>
      </w:r>
    </w:p>
    <w:p w:rsidR="00EA39FF" w:rsidRPr="008855BF" w:rsidRDefault="00EA39FF" w:rsidP="00EA39FF">
      <w:pPr>
        <w:jc w:val="both"/>
        <w:rPr>
          <w:rFonts w:ascii="Gotham Light" w:hAnsi="Gotham Light"/>
          <w:i/>
          <w:szCs w:val="24"/>
        </w:rPr>
      </w:pPr>
    </w:p>
    <w:tbl>
      <w:tblPr>
        <w:tblStyle w:val="TableGrid"/>
        <w:tblW w:w="0" w:type="auto"/>
        <w:tblLook w:val="04A0" w:firstRow="1" w:lastRow="0" w:firstColumn="1" w:lastColumn="0" w:noHBand="0" w:noVBand="1"/>
      </w:tblPr>
      <w:tblGrid>
        <w:gridCol w:w="9576"/>
      </w:tblGrid>
      <w:tr w:rsidR="00825E5A" w:rsidTr="00825E5A">
        <w:tc>
          <w:tcPr>
            <w:tcW w:w="9576" w:type="dxa"/>
          </w:tcPr>
          <w:p w:rsidR="00825E5A" w:rsidRPr="00825E5A" w:rsidRDefault="00B646CA" w:rsidP="00EA39FF">
            <w:pPr>
              <w:jc w:val="both"/>
              <w:rPr>
                <w:rFonts w:ascii="Gotham Light" w:hAnsi="Gotham Light"/>
                <w:i/>
                <w:szCs w:val="24"/>
              </w:rPr>
            </w:pPr>
            <w:r w:rsidRPr="00B646CA">
              <w:rPr>
                <w:rFonts w:ascii="Gotham Light" w:hAnsi="Gotham Light"/>
                <w:i/>
                <w:szCs w:val="24"/>
              </w:rPr>
              <w:t>TJL a préparé ce résumé qui fait ressortir les principaux éléments de l’entente qui est entrée en vigueur suite à son approbation par les tribunaux. Pour plus de détails nous vous invitons à consulter le texte de l’entente elle-même, disponible sur le site web de TJL.</w:t>
            </w:r>
          </w:p>
        </w:tc>
      </w:tr>
    </w:tbl>
    <w:p w:rsidR="00EA39FF" w:rsidRPr="008855BF" w:rsidRDefault="00EA39FF" w:rsidP="00D12DB2">
      <w:pPr>
        <w:rPr>
          <w:rFonts w:ascii="Gotham Light" w:hAnsi="Gotham Light"/>
          <w:szCs w:val="24"/>
        </w:rPr>
      </w:pPr>
    </w:p>
    <w:sectPr w:rsidR="00EA39FF" w:rsidRPr="008855BF" w:rsidSect="00B71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95" w:rsidRDefault="00251F95" w:rsidP="004C2662">
      <w:r>
        <w:separator/>
      </w:r>
    </w:p>
  </w:endnote>
  <w:endnote w:type="continuationSeparator" w:id="0">
    <w:p w:rsidR="00251F95" w:rsidRDefault="00251F95" w:rsidP="004C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Gotham Light">
    <w:panose1 w:val="00000000000000000000"/>
    <w:charset w:val="00"/>
    <w:family w:val="modern"/>
    <w:notTrueType/>
    <w:pitch w:val="variable"/>
    <w:sig w:usb0="A10000FF" w:usb1="4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95" w:rsidRDefault="00251F95" w:rsidP="004C2662">
      <w:r>
        <w:separator/>
      </w:r>
    </w:p>
  </w:footnote>
  <w:footnote w:type="continuationSeparator" w:id="0">
    <w:p w:rsidR="00251F95" w:rsidRDefault="00251F95" w:rsidP="004C2662">
      <w:r>
        <w:continuationSeparator/>
      </w:r>
    </w:p>
  </w:footnote>
  <w:footnote w:id="1">
    <w:p w:rsidR="00251F95" w:rsidRPr="005F0E49" w:rsidRDefault="00251F95">
      <w:pPr>
        <w:pStyle w:val="FootnoteText"/>
        <w:rPr>
          <w:rFonts w:ascii="Gotham Light" w:hAnsi="Gotham Light"/>
        </w:rPr>
      </w:pPr>
      <w:r w:rsidRPr="005F0E49">
        <w:rPr>
          <w:rStyle w:val="FootnoteReference"/>
          <w:rFonts w:ascii="Gotham Light" w:hAnsi="Gotham Light"/>
        </w:rPr>
        <w:footnoteRef/>
      </w:r>
      <w:r w:rsidRPr="005F0E49">
        <w:rPr>
          <w:rFonts w:ascii="Gotham Light" w:hAnsi="Gotham Light"/>
        </w:rPr>
        <w:t xml:space="preserve"> Votre compensation sera réduite de $ 10 000 si votre Cupule Durom a été </w:t>
      </w:r>
      <w:r w:rsidRPr="005F0E49">
        <w:rPr>
          <w:rFonts w:ascii="Gotham Light" w:hAnsi="Gotham Light"/>
          <w:i/>
        </w:rPr>
        <w:t>in vivo</w:t>
      </w:r>
      <w:r w:rsidRPr="005F0E49">
        <w:rPr>
          <w:rFonts w:ascii="Gotham Light" w:hAnsi="Gotham Light"/>
        </w:rPr>
        <w:t xml:space="preserve"> pour plus de six ans. </w:t>
      </w:r>
    </w:p>
  </w:footnote>
  <w:footnote w:id="2">
    <w:p w:rsidR="00251F95" w:rsidRPr="005F0E49" w:rsidRDefault="00251F95" w:rsidP="000C7068">
      <w:pPr>
        <w:pStyle w:val="FootnoteText"/>
      </w:pPr>
      <w:r w:rsidRPr="005F0E49">
        <w:rPr>
          <w:rStyle w:val="FootnoteReference"/>
          <w:rFonts w:ascii="Gotham Light" w:hAnsi="Gotham Light"/>
        </w:rPr>
        <w:footnoteRef/>
      </w:r>
      <w:r w:rsidRPr="005F0E49">
        <w:rPr>
          <w:rFonts w:ascii="Gotham Light" w:hAnsi="Gotham Light"/>
        </w:rPr>
        <w:t xml:space="preserve"> Votre compensation sera réduite de $ 10 000 si votre Cupule Durom a été </w:t>
      </w:r>
      <w:r w:rsidRPr="005F0E49">
        <w:rPr>
          <w:rFonts w:ascii="Gotham Light" w:hAnsi="Gotham Light"/>
          <w:i/>
        </w:rPr>
        <w:t>in vivo</w:t>
      </w:r>
      <w:r w:rsidRPr="005F0E49">
        <w:rPr>
          <w:rFonts w:ascii="Gotham Light" w:hAnsi="Gotham Light"/>
        </w:rPr>
        <w:t xml:space="preserve"> pour plus de six ans</w:t>
      </w:r>
      <w:r w:rsidRPr="005F0E49">
        <w:t>.</w:t>
      </w:r>
    </w:p>
  </w:footnote>
  <w:footnote w:id="3">
    <w:p w:rsidR="00251F95" w:rsidRPr="001006FB" w:rsidRDefault="00251F95">
      <w:pPr>
        <w:pStyle w:val="FootnoteText"/>
        <w:rPr>
          <w:rFonts w:ascii="Gotham Light" w:hAnsi="Gotham Light"/>
        </w:rPr>
      </w:pPr>
      <w:r w:rsidRPr="001006FB">
        <w:rPr>
          <w:rStyle w:val="FootnoteReference"/>
          <w:rFonts w:ascii="Gotham Light" w:hAnsi="Gotham Light"/>
        </w:rPr>
        <w:footnoteRef/>
      </w:r>
      <w:r w:rsidRPr="001006FB">
        <w:rPr>
          <w:rFonts w:ascii="Gotham Light" w:hAnsi="Gotham Light"/>
        </w:rPr>
        <w:t xml:space="preserve"> Si vous avez encouru des dépenses de plus de $ 2500 et avez conservé vos reçus, vous pourriez être éligible pour le remboursement de ces dépenses. Pour réclamer ces dépenses, vous devez compléter le Formulaire de réclamation au compte de dépenses</w:t>
      </w:r>
      <w:r>
        <w:rPr>
          <w:rFonts w:ascii="Gotham Light" w:hAnsi="Gotham Light"/>
        </w:rPr>
        <w:t xml:space="preserve"> extraordinaires</w:t>
      </w:r>
      <w:r w:rsidRPr="001006FB">
        <w:rPr>
          <w:rFonts w:ascii="Gotham Light" w:hAnsi="Gotham Light"/>
        </w:rPr>
        <w:t xml:space="preserve">. Voir l’Annexe G de l’entente de règlement pour les détails.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A57"/>
    <w:multiLevelType w:val="hybridMultilevel"/>
    <w:tmpl w:val="0A3279EE"/>
    <w:lvl w:ilvl="0" w:tplc="3F82E5B6">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82F267B"/>
    <w:multiLevelType w:val="hybridMultilevel"/>
    <w:tmpl w:val="A4A24364"/>
    <w:lvl w:ilvl="0" w:tplc="C97C3B40">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AD0CD7"/>
    <w:multiLevelType w:val="multilevel"/>
    <w:tmpl w:val="F36ACEDE"/>
    <w:lvl w:ilvl="0">
      <w:start w:val="1"/>
      <w:numFmt w:val="decimal"/>
      <w:pStyle w:val="NumberedParagraph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B15E6D"/>
    <w:multiLevelType w:val="multilevel"/>
    <w:tmpl w:val="05CA90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E1A8E"/>
    <w:multiLevelType w:val="hybridMultilevel"/>
    <w:tmpl w:val="216C8F3A"/>
    <w:lvl w:ilvl="0" w:tplc="32C89FC0">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8F51FDD"/>
    <w:multiLevelType w:val="hybridMultilevel"/>
    <w:tmpl w:val="2966AAFA"/>
    <w:lvl w:ilvl="0" w:tplc="BFF25B06">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5CA02DE"/>
    <w:multiLevelType w:val="hybridMultilevel"/>
    <w:tmpl w:val="778A6488"/>
    <w:lvl w:ilvl="0" w:tplc="4986E65E">
      <w:start w:val="1"/>
      <w:numFmt w:val="bullet"/>
      <w:pStyle w:val="ListParagraph"/>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7A5041C"/>
    <w:multiLevelType w:val="multilevel"/>
    <w:tmpl w:val="48E033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C15B47"/>
    <w:multiLevelType w:val="hybridMultilevel"/>
    <w:tmpl w:val="110A1A0E"/>
    <w:lvl w:ilvl="0" w:tplc="E7D6B6D4">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56E01001"/>
    <w:multiLevelType w:val="hybridMultilevel"/>
    <w:tmpl w:val="32540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E195166"/>
    <w:multiLevelType w:val="hybridMultilevel"/>
    <w:tmpl w:val="7122A606"/>
    <w:lvl w:ilvl="0" w:tplc="26529B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F7E500E"/>
    <w:multiLevelType w:val="hybridMultilevel"/>
    <w:tmpl w:val="0F547FB0"/>
    <w:lvl w:ilvl="0" w:tplc="E648113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4"/>
  </w:num>
  <w:num w:numId="3">
    <w:abstractNumId w:val="4"/>
  </w:num>
  <w:num w:numId="4">
    <w:abstractNumId w:val="11"/>
  </w:num>
  <w:num w:numId="5">
    <w:abstractNumId w:val="11"/>
  </w:num>
  <w:num w:numId="6">
    <w:abstractNumId w:val="7"/>
  </w:num>
  <w:num w:numId="7">
    <w:abstractNumId w:val="0"/>
  </w:num>
  <w:num w:numId="8">
    <w:abstractNumId w:val="2"/>
  </w:num>
  <w:num w:numId="9">
    <w:abstractNumId w:val="6"/>
  </w:num>
  <w:num w:numId="10">
    <w:abstractNumId w:val="6"/>
  </w:num>
  <w:num w:numId="11">
    <w:abstractNumId w:val="3"/>
  </w:num>
  <w:num w:numId="12">
    <w:abstractNumId w:val="8"/>
  </w:num>
  <w:num w:numId="13">
    <w:abstractNumId w:val="5"/>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42"/>
    <w:rsid w:val="00020E36"/>
    <w:rsid w:val="00022D94"/>
    <w:rsid w:val="000615A8"/>
    <w:rsid w:val="00076946"/>
    <w:rsid w:val="00076E80"/>
    <w:rsid w:val="00076FCC"/>
    <w:rsid w:val="0009097E"/>
    <w:rsid w:val="00091BEE"/>
    <w:rsid w:val="000A3DCE"/>
    <w:rsid w:val="000A7EB8"/>
    <w:rsid w:val="000C7068"/>
    <w:rsid w:val="000F7464"/>
    <w:rsid w:val="001006FB"/>
    <w:rsid w:val="0010681F"/>
    <w:rsid w:val="0012297A"/>
    <w:rsid w:val="001612F5"/>
    <w:rsid w:val="002214F0"/>
    <w:rsid w:val="00242A01"/>
    <w:rsid w:val="00251F95"/>
    <w:rsid w:val="00263C74"/>
    <w:rsid w:val="0027595F"/>
    <w:rsid w:val="002764E3"/>
    <w:rsid w:val="00287D9F"/>
    <w:rsid w:val="002A38CE"/>
    <w:rsid w:val="00323C87"/>
    <w:rsid w:val="00335CF9"/>
    <w:rsid w:val="003670FD"/>
    <w:rsid w:val="00373284"/>
    <w:rsid w:val="00380A3B"/>
    <w:rsid w:val="003A273D"/>
    <w:rsid w:val="003C1844"/>
    <w:rsid w:val="003C7650"/>
    <w:rsid w:val="003D401C"/>
    <w:rsid w:val="003F46B3"/>
    <w:rsid w:val="00404FF2"/>
    <w:rsid w:val="00417F82"/>
    <w:rsid w:val="004533E9"/>
    <w:rsid w:val="00461A9A"/>
    <w:rsid w:val="00496573"/>
    <w:rsid w:val="004C2662"/>
    <w:rsid w:val="004D3C64"/>
    <w:rsid w:val="004E7E67"/>
    <w:rsid w:val="00514E41"/>
    <w:rsid w:val="00521B5E"/>
    <w:rsid w:val="00521EE3"/>
    <w:rsid w:val="005237B0"/>
    <w:rsid w:val="00526708"/>
    <w:rsid w:val="00536825"/>
    <w:rsid w:val="00537E71"/>
    <w:rsid w:val="005404E6"/>
    <w:rsid w:val="005A3806"/>
    <w:rsid w:val="005A6047"/>
    <w:rsid w:val="005B1816"/>
    <w:rsid w:val="005C3B4C"/>
    <w:rsid w:val="005D0DC0"/>
    <w:rsid w:val="005D59B7"/>
    <w:rsid w:val="005F0E49"/>
    <w:rsid w:val="005F4F3F"/>
    <w:rsid w:val="00624FFB"/>
    <w:rsid w:val="00644E2E"/>
    <w:rsid w:val="00650FD4"/>
    <w:rsid w:val="00673388"/>
    <w:rsid w:val="0068005A"/>
    <w:rsid w:val="006948F8"/>
    <w:rsid w:val="006A4271"/>
    <w:rsid w:val="006B4EF6"/>
    <w:rsid w:val="0072446F"/>
    <w:rsid w:val="0073062E"/>
    <w:rsid w:val="00732C7C"/>
    <w:rsid w:val="007357F3"/>
    <w:rsid w:val="00752919"/>
    <w:rsid w:val="00763CAB"/>
    <w:rsid w:val="00767F97"/>
    <w:rsid w:val="00780A5E"/>
    <w:rsid w:val="007870D1"/>
    <w:rsid w:val="00797421"/>
    <w:rsid w:val="007A45D9"/>
    <w:rsid w:val="007B1E76"/>
    <w:rsid w:val="007B629D"/>
    <w:rsid w:val="007C7B3C"/>
    <w:rsid w:val="007D19D0"/>
    <w:rsid w:val="007D20ED"/>
    <w:rsid w:val="007D75CF"/>
    <w:rsid w:val="007E5EEB"/>
    <w:rsid w:val="007F0FC3"/>
    <w:rsid w:val="00810520"/>
    <w:rsid w:val="00821E1C"/>
    <w:rsid w:val="00824EE6"/>
    <w:rsid w:val="00825E5A"/>
    <w:rsid w:val="00875DC8"/>
    <w:rsid w:val="008855BF"/>
    <w:rsid w:val="00897F0D"/>
    <w:rsid w:val="008C2101"/>
    <w:rsid w:val="00974AFA"/>
    <w:rsid w:val="009751FC"/>
    <w:rsid w:val="009819EB"/>
    <w:rsid w:val="00984F47"/>
    <w:rsid w:val="009B6EBB"/>
    <w:rsid w:val="009C4823"/>
    <w:rsid w:val="009D7DB4"/>
    <w:rsid w:val="009F4930"/>
    <w:rsid w:val="00A11A9B"/>
    <w:rsid w:val="00A301A8"/>
    <w:rsid w:val="00A366EA"/>
    <w:rsid w:val="00A7251B"/>
    <w:rsid w:val="00A81242"/>
    <w:rsid w:val="00AA4015"/>
    <w:rsid w:val="00AA5BCA"/>
    <w:rsid w:val="00AC0688"/>
    <w:rsid w:val="00AD2863"/>
    <w:rsid w:val="00AE07FB"/>
    <w:rsid w:val="00AE432D"/>
    <w:rsid w:val="00B22EC6"/>
    <w:rsid w:val="00B5495F"/>
    <w:rsid w:val="00B54AA7"/>
    <w:rsid w:val="00B646CA"/>
    <w:rsid w:val="00B71199"/>
    <w:rsid w:val="00BB1278"/>
    <w:rsid w:val="00BB78FD"/>
    <w:rsid w:val="00BE799D"/>
    <w:rsid w:val="00BF3A85"/>
    <w:rsid w:val="00BF4F57"/>
    <w:rsid w:val="00C54D10"/>
    <w:rsid w:val="00C65D19"/>
    <w:rsid w:val="00C66887"/>
    <w:rsid w:val="00C67D61"/>
    <w:rsid w:val="00C92584"/>
    <w:rsid w:val="00CC67F9"/>
    <w:rsid w:val="00CD4EA6"/>
    <w:rsid w:val="00CE1F89"/>
    <w:rsid w:val="00D12694"/>
    <w:rsid w:val="00D12809"/>
    <w:rsid w:val="00D12DB2"/>
    <w:rsid w:val="00D50244"/>
    <w:rsid w:val="00D70B27"/>
    <w:rsid w:val="00DA6399"/>
    <w:rsid w:val="00DE7F87"/>
    <w:rsid w:val="00DF1E29"/>
    <w:rsid w:val="00E44D98"/>
    <w:rsid w:val="00E54886"/>
    <w:rsid w:val="00E73118"/>
    <w:rsid w:val="00E756AD"/>
    <w:rsid w:val="00E91433"/>
    <w:rsid w:val="00E95560"/>
    <w:rsid w:val="00EA39FF"/>
    <w:rsid w:val="00EE5079"/>
    <w:rsid w:val="00EE5FA7"/>
    <w:rsid w:val="00EE70A4"/>
    <w:rsid w:val="00F050CF"/>
    <w:rsid w:val="00F24F24"/>
    <w:rsid w:val="00F27882"/>
    <w:rsid w:val="00F30BCA"/>
    <w:rsid w:val="00F33DEA"/>
    <w:rsid w:val="00F6110F"/>
    <w:rsid w:val="00F712EE"/>
    <w:rsid w:val="00FB074D"/>
    <w:rsid w:val="00FD7B2A"/>
    <w:rsid w:val="00FF457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CF"/>
    <w:pPr>
      <w:spacing w:after="0" w:line="240" w:lineRule="auto"/>
    </w:pPr>
    <w:rPr>
      <w:rFonts w:ascii="Arial" w:hAnsi="Arial" w:cs="Times New Roman"/>
      <w:sz w:val="24"/>
      <w:lang w:val="fr-CA"/>
    </w:rPr>
  </w:style>
  <w:style w:type="paragraph" w:styleId="Heading1">
    <w:name w:val="heading 1"/>
    <w:basedOn w:val="Normal"/>
    <w:next w:val="Normal"/>
    <w:link w:val="Heading1Char"/>
    <w:uiPriority w:val="9"/>
    <w:qFormat/>
    <w:rsid w:val="00E44D98"/>
    <w:pPr>
      <w:keepNext/>
      <w:keepLines/>
      <w:spacing w:before="360" w:after="360"/>
      <w:outlineLvl w:val="0"/>
    </w:pPr>
    <w:rPr>
      <w:rFonts w:eastAsiaTheme="majorEastAsia" w:cstheme="majorBidi"/>
      <w:b/>
      <w:b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404E6"/>
    <w:rPr>
      <w:rFonts w:ascii="Tahoma" w:hAnsi="Tahoma" w:cs="Tahoma"/>
      <w:sz w:val="16"/>
      <w:szCs w:val="16"/>
    </w:rPr>
  </w:style>
  <w:style w:type="character" w:customStyle="1" w:styleId="BalloonTextChar">
    <w:name w:val="Balloon Text Char"/>
    <w:basedOn w:val="DefaultParagraphFont"/>
    <w:uiPriority w:val="99"/>
    <w:semiHidden/>
    <w:rsid w:val="00F50A93"/>
    <w:rPr>
      <w:rFonts w:ascii="Lucida Grande" w:hAnsi="Lucida Grande"/>
      <w:sz w:val="18"/>
      <w:szCs w:val="18"/>
    </w:rPr>
  </w:style>
  <w:style w:type="paragraph" w:styleId="Quote">
    <w:name w:val="Quote"/>
    <w:basedOn w:val="Normal"/>
    <w:next w:val="Normal"/>
    <w:link w:val="QuoteChar"/>
    <w:autoRedefine/>
    <w:uiPriority w:val="29"/>
    <w:qFormat/>
    <w:rsid w:val="000A3DCE"/>
    <w:pPr>
      <w:spacing w:after="240"/>
      <w:ind w:left="1440"/>
      <w:contextualSpacing/>
      <w:jc w:val="both"/>
    </w:pPr>
    <w:rPr>
      <w:iCs/>
      <w:color w:val="000000" w:themeColor="text1"/>
      <w:sz w:val="22"/>
    </w:rPr>
  </w:style>
  <w:style w:type="character" w:customStyle="1" w:styleId="QuoteChar">
    <w:name w:val="Quote Char"/>
    <w:basedOn w:val="DefaultParagraphFont"/>
    <w:link w:val="Quote"/>
    <w:uiPriority w:val="29"/>
    <w:rsid w:val="000A3DCE"/>
    <w:rPr>
      <w:rFonts w:ascii="Times New Roman" w:hAnsi="Times New Roman"/>
      <w:iCs/>
      <w:color w:val="000000" w:themeColor="text1"/>
    </w:rPr>
  </w:style>
  <w:style w:type="paragraph" w:styleId="ListParagraph">
    <w:name w:val="List Paragraph"/>
    <w:uiPriority w:val="34"/>
    <w:qFormat/>
    <w:rsid w:val="00FD7B2A"/>
    <w:pPr>
      <w:numPr>
        <w:numId w:val="10"/>
      </w:numPr>
      <w:spacing w:after="120" w:line="240" w:lineRule="auto"/>
      <w:jc w:val="both"/>
    </w:pPr>
    <w:rPr>
      <w:rFonts w:ascii="Arial" w:hAnsi="Arial"/>
      <w:sz w:val="24"/>
    </w:rPr>
  </w:style>
  <w:style w:type="paragraph" w:customStyle="1" w:styleId="NumberedParagraphs">
    <w:name w:val="Numbered Paragraphs"/>
    <w:basedOn w:val="ListParagraph"/>
    <w:link w:val="NumberedParagraphsChar"/>
    <w:qFormat/>
    <w:rsid w:val="00FB074D"/>
    <w:pPr>
      <w:numPr>
        <w:numId w:val="8"/>
      </w:numPr>
      <w:tabs>
        <w:tab w:val="left" w:pos="720"/>
      </w:tabs>
      <w:spacing w:after="240"/>
      <w:ind w:left="720" w:hanging="720"/>
    </w:pPr>
    <w:rPr>
      <w:rFonts w:ascii="Open Sans" w:hAnsi="Open Sans" w:cs="Arial"/>
      <w:lang w:val="en-US"/>
    </w:rPr>
  </w:style>
  <w:style w:type="character" w:customStyle="1" w:styleId="NumberedParagraphsChar">
    <w:name w:val="Numbered Paragraphs Char"/>
    <w:basedOn w:val="DefaultParagraphFont"/>
    <w:link w:val="NumberedParagraphs"/>
    <w:rsid w:val="00FB074D"/>
    <w:rPr>
      <w:rFonts w:ascii="Open Sans" w:hAnsi="Open Sans" w:cs="Arial"/>
      <w:sz w:val="24"/>
      <w:lang w:val="en-US"/>
    </w:rPr>
  </w:style>
  <w:style w:type="paragraph" w:customStyle="1" w:styleId="Footnote">
    <w:name w:val="Footnote"/>
    <w:basedOn w:val="FootnoteText"/>
    <w:link w:val="FootnoteChar"/>
    <w:autoRedefine/>
    <w:qFormat/>
    <w:rsid w:val="007C7B3C"/>
    <w:pPr>
      <w:tabs>
        <w:tab w:val="left" w:pos="0"/>
      </w:tabs>
      <w:jc w:val="both"/>
    </w:pPr>
    <w:rPr>
      <w:rFonts w:asciiTheme="minorHAnsi" w:eastAsia="Cambria" w:hAnsiTheme="minorHAnsi"/>
      <w:sz w:val="22"/>
      <w:szCs w:val="22"/>
    </w:rPr>
  </w:style>
  <w:style w:type="character" w:customStyle="1" w:styleId="FootnoteChar">
    <w:name w:val="Footnote Char"/>
    <w:link w:val="Footnote"/>
    <w:rsid w:val="007C7B3C"/>
    <w:rPr>
      <w:rFonts w:eastAsia="Cambria"/>
    </w:rPr>
  </w:style>
  <w:style w:type="paragraph" w:styleId="FootnoteText">
    <w:name w:val="footnote text"/>
    <w:basedOn w:val="Normal"/>
    <w:link w:val="FootnoteTextChar"/>
    <w:uiPriority w:val="99"/>
    <w:semiHidden/>
    <w:unhideWhenUsed/>
    <w:rsid w:val="007C7B3C"/>
    <w:rPr>
      <w:sz w:val="20"/>
      <w:szCs w:val="20"/>
    </w:rPr>
  </w:style>
  <w:style w:type="character" w:customStyle="1" w:styleId="FootnoteTextChar">
    <w:name w:val="Footnote Text Char"/>
    <w:basedOn w:val="DefaultParagraphFont"/>
    <w:link w:val="FootnoteText"/>
    <w:uiPriority w:val="99"/>
    <w:semiHidden/>
    <w:rsid w:val="007C7B3C"/>
    <w:rPr>
      <w:rFonts w:ascii="Times New Roman" w:hAnsi="Times New Roman"/>
      <w:sz w:val="20"/>
      <w:szCs w:val="20"/>
    </w:rPr>
  </w:style>
  <w:style w:type="paragraph" w:customStyle="1" w:styleId="IndentedQuotation">
    <w:name w:val="Indented Quotation"/>
    <w:link w:val="IndentedQuotationChar"/>
    <w:qFormat/>
    <w:rsid w:val="00FB074D"/>
    <w:pPr>
      <w:spacing w:line="240" w:lineRule="auto"/>
      <w:ind w:left="720"/>
    </w:pPr>
    <w:rPr>
      <w:rFonts w:ascii="Open Sans" w:hAnsi="Open Sans" w:cs="Arial"/>
      <w:szCs w:val="20"/>
      <w:lang w:val="en-US"/>
    </w:rPr>
  </w:style>
  <w:style w:type="character" w:customStyle="1" w:styleId="IndentedQuotationChar">
    <w:name w:val="Indented Quotation Char"/>
    <w:basedOn w:val="DefaultParagraphFont"/>
    <w:link w:val="IndentedQuotation"/>
    <w:rsid w:val="00FB074D"/>
    <w:rPr>
      <w:rFonts w:ascii="Open Sans" w:hAnsi="Open Sans" w:cs="Arial"/>
      <w:szCs w:val="20"/>
      <w:lang w:val="en-US"/>
    </w:rPr>
  </w:style>
  <w:style w:type="character" w:customStyle="1" w:styleId="Heading1Char">
    <w:name w:val="Heading 1 Char"/>
    <w:basedOn w:val="DefaultParagraphFont"/>
    <w:link w:val="Heading1"/>
    <w:uiPriority w:val="9"/>
    <w:rsid w:val="00E44D98"/>
    <w:rPr>
      <w:rFonts w:ascii="Arial" w:eastAsiaTheme="majorEastAsia" w:hAnsi="Arial" w:cstheme="majorBidi"/>
      <w:b/>
      <w:bCs/>
      <w:sz w:val="28"/>
      <w:szCs w:val="28"/>
    </w:rPr>
  </w:style>
  <w:style w:type="table" w:styleId="TableGrid">
    <w:name w:val="Table Grid"/>
    <w:basedOn w:val="TableNormal"/>
    <w:uiPriority w:val="59"/>
    <w:rsid w:val="003D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C2662"/>
    <w:rPr>
      <w:vertAlign w:val="superscript"/>
    </w:rPr>
  </w:style>
  <w:style w:type="character" w:styleId="CommentReference">
    <w:name w:val="annotation reference"/>
    <w:basedOn w:val="DefaultParagraphFont"/>
    <w:uiPriority w:val="99"/>
    <w:semiHidden/>
    <w:unhideWhenUsed/>
    <w:rsid w:val="005404E6"/>
    <w:rPr>
      <w:sz w:val="16"/>
      <w:szCs w:val="16"/>
    </w:rPr>
  </w:style>
  <w:style w:type="paragraph" w:styleId="CommentText">
    <w:name w:val="annotation text"/>
    <w:basedOn w:val="Normal"/>
    <w:link w:val="CommentTextChar"/>
    <w:uiPriority w:val="99"/>
    <w:semiHidden/>
    <w:unhideWhenUsed/>
    <w:rsid w:val="005404E6"/>
    <w:rPr>
      <w:sz w:val="20"/>
      <w:szCs w:val="20"/>
    </w:rPr>
  </w:style>
  <w:style w:type="character" w:customStyle="1" w:styleId="CommentTextChar">
    <w:name w:val="Comment Text Char"/>
    <w:basedOn w:val="DefaultParagraphFont"/>
    <w:link w:val="CommentText"/>
    <w:uiPriority w:val="99"/>
    <w:semiHidden/>
    <w:rsid w:val="005404E6"/>
    <w:rPr>
      <w:rFonts w:ascii="Arial" w:hAnsi="Arial"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5404E6"/>
    <w:rPr>
      <w:b/>
      <w:bCs/>
    </w:rPr>
  </w:style>
  <w:style w:type="character" w:customStyle="1" w:styleId="CommentSubjectChar">
    <w:name w:val="Comment Subject Char"/>
    <w:basedOn w:val="CommentTextChar"/>
    <w:link w:val="CommentSubject"/>
    <w:uiPriority w:val="99"/>
    <w:semiHidden/>
    <w:rsid w:val="005404E6"/>
    <w:rPr>
      <w:rFonts w:ascii="Arial" w:hAnsi="Arial" w:cs="Times New Roman"/>
      <w:b/>
      <w:bCs/>
      <w:sz w:val="20"/>
      <w:szCs w:val="20"/>
      <w:lang w:val="fr-CA"/>
    </w:rPr>
  </w:style>
  <w:style w:type="character" w:customStyle="1" w:styleId="BalloonTextChar1">
    <w:name w:val="Balloon Text Char1"/>
    <w:basedOn w:val="DefaultParagraphFont"/>
    <w:link w:val="BalloonText"/>
    <w:uiPriority w:val="99"/>
    <w:semiHidden/>
    <w:rsid w:val="005404E6"/>
    <w:rPr>
      <w:rFonts w:ascii="Tahoma" w:hAnsi="Tahoma" w:cs="Tahoma"/>
      <w:sz w:val="16"/>
      <w:szCs w:val="16"/>
      <w:lang w:val="fr-CA"/>
    </w:rPr>
  </w:style>
  <w:style w:type="character" w:styleId="Hyperlink">
    <w:name w:val="Hyperlink"/>
    <w:basedOn w:val="DefaultParagraphFont"/>
    <w:uiPriority w:val="99"/>
    <w:semiHidden/>
    <w:unhideWhenUsed/>
    <w:rsid w:val="008C2101"/>
    <w:rPr>
      <w:color w:val="0000FF"/>
      <w:u w:val="single"/>
    </w:rPr>
  </w:style>
  <w:style w:type="paragraph" w:styleId="NormalWeb">
    <w:name w:val="Normal (Web)"/>
    <w:basedOn w:val="Normal"/>
    <w:uiPriority w:val="99"/>
    <w:unhideWhenUsed/>
    <w:rsid w:val="008C2101"/>
    <w:pPr>
      <w:spacing w:before="100" w:beforeAutospacing="1" w:after="100" w:afterAutospacing="1"/>
    </w:pPr>
    <w:rPr>
      <w:rFonts w:ascii="Times New Roman" w:eastAsiaTheme="minorHAnsi" w:hAnsi="Times New Roman"/>
      <w:szCs w:val="24"/>
      <w:lang w:eastAsia="fr-CA"/>
    </w:rPr>
  </w:style>
  <w:style w:type="character" w:customStyle="1" w:styleId="body1">
    <w:name w:val="body1"/>
    <w:basedOn w:val="DefaultParagraphFont"/>
    <w:rsid w:val="008C2101"/>
  </w:style>
  <w:style w:type="character" w:customStyle="1" w:styleId="apple-converted-space">
    <w:name w:val="apple-converted-space"/>
    <w:basedOn w:val="DefaultParagraphFont"/>
    <w:rsid w:val="008C2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CF"/>
    <w:pPr>
      <w:spacing w:after="0" w:line="240" w:lineRule="auto"/>
    </w:pPr>
    <w:rPr>
      <w:rFonts w:ascii="Arial" w:hAnsi="Arial" w:cs="Times New Roman"/>
      <w:sz w:val="24"/>
      <w:lang w:val="fr-CA"/>
    </w:rPr>
  </w:style>
  <w:style w:type="paragraph" w:styleId="Heading1">
    <w:name w:val="heading 1"/>
    <w:basedOn w:val="Normal"/>
    <w:next w:val="Normal"/>
    <w:link w:val="Heading1Char"/>
    <w:uiPriority w:val="9"/>
    <w:qFormat/>
    <w:rsid w:val="00E44D98"/>
    <w:pPr>
      <w:keepNext/>
      <w:keepLines/>
      <w:spacing w:before="360" w:after="360"/>
      <w:outlineLvl w:val="0"/>
    </w:pPr>
    <w:rPr>
      <w:rFonts w:eastAsiaTheme="majorEastAsia" w:cstheme="majorBidi"/>
      <w:b/>
      <w:b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404E6"/>
    <w:rPr>
      <w:rFonts w:ascii="Tahoma" w:hAnsi="Tahoma" w:cs="Tahoma"/>
      <w:sz w:val="16"/>
      <w:szCs w:val="16"/>
    </w:rPr>
  </w:style>
  <w:style w:type="character" w:customStyle="1" w:styleId="BalloonTextChar">
    <w:name w:val="Balloon Text Char"/>
    <w:basedOn w:val="DefaultParagraphFont"/>
    <w:uiPriority w:val="99"/>
    <w:semiHidden/>
    <w:rsid w:val="00F50A93"/>
    <w:rPr>
      <w:rFonts w:ascii="Lucida Grande" w:hAnsi="Lucida Grande"/>
      <w:sz w:val="18"/>
      <w:szCs w:val="18"/>
    </w:rPr>
  </w:style>
  <w:style w:type="paragraph" w:styleId="Quote">
    <w:name w:val="Quote"/>
    <w:basedOn w:val="Normal"/>
    <w:next w:val="Normal"/>
    <w:link w:val="QuoteChar"/>
    <w:autoRedefine/>
    <w:uiPriority w:val="29"/>
    <w:qFormat/>
    <w:rsid w:val="000A3DCE"/>
    <w:pPr>
      <w:spacing w:after="240"/>
      <w:ind w:left="1440"/>
      <w:contextualSpacing/>
      <w:jc w:val="both"/>
    </w:pPr>
    <w:rPr>
      <w:iCs/>
      <w:color w:val="000000" w:themeColor="text1"/>
      <w:sz w:val="22"/>
    </w:rPr>
  </w:style>
  <w:style w:type="character" w:customStyle="1" w:styleId="QuoteChar">
    <w:name w:val="Quote Char"/>
    <w:basedOn w:val="DefaultParagraphFont"/>
    <w:link w:val="Quote"/>
    <w:uiPriority w:val="29"/>
    <w:rsid w:val="000A3DCE"/>
    <w:rPr>
      <w:rFonts w:ascii="Times New Roman" w:hAnsi="Times New Roman"/>
      <w:iCs/>
      <w:color w:val="000000" w:themeColor="text1"/>
    </w:rPr>
  </w:style>
  <w:style w:type="paragraph" w:styleId="ListParagraph">
    <w:name w:val="List Paragraph"/>
    <w:uiPriority w:val="34"/>
    <w:qFormat/>
    <w:rsid w:val="00FD7B2A"/>
    <w:pPr>
      <w:numPr>
        <w:numId w:val="10"/>
      </w:numPr>
      <w:spacing w:after="120" w:line="240" w:lineRule="auto"/>
      <w:jc w:val="both"/>
    </w:pPr>
    <w:rPr>
      <w:rFonts w:ascii="Arial" w:hAnsi="Arial"/>
      <w:sz w:val="24"/>
    </w:rPr>
  </w:style>
  <w:style w:type="paragraph" w:customStyle="1" w:styleId="NumberedParagraphs">
    <w:name w:val="Numbered Paragraphs"/>
    <w:basedOn w:val="ListParagraph"/>
    <w:link w:val="NumberedParagraphsChar"/>
    <w:qFormat/>
    <w:rsid w:val="00FB074D"/>
    <w:pPr>
      <w:numPr>
        <w:numId w:val="8"/>
      </w:numPr>
      <w:tabs>
        <w:tab w:val="left" w:pos="720"/>
      </w:tabs>
      <w:spacing w:after="240"/>
      <w:ind w:left="720" w:hanging="720"/>
    </w:pPr>
    <w:rPr>
      <w:rFonts w:ascii="Open Sans" w:hAnsi="Open Sans" w:cs="Arial"/>
      <w:lang w:val="en-US"/>
    </w:rPr>
  </w:style>
  <w:style w:type="character" w:customStyle="1" w:styleId="NumberedParagraphsChar">
    <w:name w:val="Numbered Paragraphs Char"/>
    <w:basedOn w:val="DefaultParagraphFont"/>
    <w:link w:val="NumberedParagraphs"/>
    <w:rsid w:val="00FB074D"/>
    <w:rPr>
      <w:rFonts w:ascii="Open Sans" w:hAnsi="Open Sans" w:cs="Arial"/>
      <w:sz w:val="24"/>
      <w:lang w:val="en-US"/>
    </w:rPr>
  </w:style>
  <w:style w:type="paragraph" w:customStyle="1" w:styleId="Footnote">
    <w:name w:val="Footnote"/>
    <w:basedOn w:val="FootnoteText"/>
    <w:link w:val="FootnoteChar"/>
    <w:autoRedefine/>
    <w:qFormat/>
    <w:rsid w:val="007C7B3C"/>
    <w:pPr>
      <w:tabs>
        <w:tab w:val="left" w:pos="0"/>
      </w:tabs>
      <w:jc w:val="both"/>
    </w:pPr>
    <w:rPr>
      <w:rFonts w:asciiTheme="minorHAnsi" w:eastAsia="Cambria" w:hAnsiTheme="minorHAnsi"/>
      <w:sz w:val="22"/>
      <w:szCs w:val="22"/>
    </w:rPr>
  </w:style>
  <w:style w:type="character" w:customStyle="1" w:styleId="FootnoteChar">
    <w:name w:val="Footnote Char"/>
    <w:link w:val="Footnote"/>
    <w:rsid w:val="007C7B3C"/>
    <w:rPr>
      <w:rFonts w:eastAsia="Cambria"/>
    </w:rPr>
  </w:style>
  <w:style w:type="paragraph" w:styleId="FootnoteText">
    <w:name w:val="footnote text"/>
    <w:basedOn w:val="Normal"/>
    <w:link w:val="FootnoteTextChar"/>
    <w:uiPriority w:val="99"/>
    <w:semiHidden/>
    <w:unhideWhenUsed/>
    <w:rsid w:val="007C7B3C"/>
    <w:rPr>
      <w:sz w:val="20"/>
      <w:szCs w:val="20"/>
    </w:rPr>
  </w:style>
  <w:style w:type="character" w:customStyle="1" w:styleId="FootnoteTextChar">
    <w:name w:val="Footnote Text Char"/>
    <w:basedOn w:val="DefaultParagraphFont"/>
    <w:link w:val="FootnoteText"/>
    <w:uiPriority w:val="99"/>
    <w:semiHidden/>
    <w:rsid w:val="007C7B3C"/>
    <w:rPr>
      <w:rFonts w:ascii="Times New Roman" w:hAnsi="Times New Roman"/>
      <w:sz w:val="20"/>
      <w:szCs w:val="20"/>
    </w:rPr>
  </w:style>
  <w:style w:type="paragraph" w:customStyle="1" w:styleId="IndentedQuotation">
    <w:name w:val="Indented Quotation"/>
    <w:link w:val="IndentedQuotationChar"/>
    <w:qFormat/>
    <w:rsid w:val="00FB074D"/>
    <w:pPr>
      <w:spacing w:line="240" w:lineRule="auto"/>
      <w:ind w:left="720"/>
    </w:pPr>
    <w:rPr>
      <w:rFonts w:ascii="Open Sans" w:hAnsi="Open Sans" w:cs="Arial"/>
      <w:szCs w:val="20"/>
      <w:lang w:val="en-US"/>
    </w:rPr>
  </w:style>
  <w:style w:type="character" w:customStyle="1" w:styleId="IndentedQuotationChar">
    <w:name w:val="Indented Quotation Char"/>
    <w:basedOn w:val="DefaultParagraphFont"/>
    <w:link w:val="IndentedQuotation"/>
    <w:rsid w:val="00FB074D"/>
    <w:rPr>
      <w:rFonts w:ascii="Open Sans" w:hAnsi="Open Sans" w:cs="Arial"/>
      <w:szCs w:val="20"/>
      <w:lang w:val="en-US"/>
    </w:rPr>
  </w:style>
  <w:style w:type="character" w:customStyle="1" w:styleId="Heading1Char">
    <w:name w:val="Heading 1 Char"/>
    <w:basedOn w:val="DefaultParagraphFont"/>
    <w:link w:val="Heading1"/>
    <w:uiPriority w:val="9"/>
    <w:rsid w:val="00E44D98"/>
    <w:rPr>
      <w:rFonts w:ascii="Arial" w:eastAsiaTheme="majorEastAsia" w:hAnsi="Arial" w:cstheme="majorBidi"/>
      <w:b/>
      <w:bCs/>
      <w:sz w:val="28"/>
      <w:szCs w:val="28"/>
    </w:rPr>
  </w:style>
  <w:style w:type="table" w:styleId="TableGrid">
    <w:name w:val="Table Grid"/>
    <w:basedOn w:val="TableNormal"/>
    <w:uiPriority w:val="59"/>
    <w:rsid w:val="003D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C2662"/>
    <w:rPr>
      <w:vertAlign w:val="superscript"/>
    </w:rPr>
  </w:style>
  <w:style w:type="character" w:styleId="CommentReference">
    <w:name w:val="annotation reference"/>
    <w:basedOn w:val="DefaultParagraphFont"/>
    <w:uiPriority w:val="99"/>
    <w:semiHidden/>
    <w:unhideWhenUsed/>
    <w:rsid w:val="005404E6"/>
    <w:rPr>
      <w:sz w:val="16"/>
      <w:szCs w:val="16"/>
    </w:rPr>
  </w:style>
  <w:style w:type="paragraph" w:styleId="CommentText">
    <w:name w:val="annotation text"/>
    <w:basedOn w:val="Normal"/>
    <w:link w:val="CommentTextChar"/>
    <w:uiPriority w:val="99"/>
    <w:semiHidden/>
    <w:unhideWhenUsed/>
    <w:rsid w:val="005404E6"/>
    <w:rPr>
      <w:sz w:val="20"/>
      <w:szCs w:val="20"/>
    </w:rPr>
  </w:style>
  <w:style w:type="character" w:customStyle="1" w:styleId="CommentTextChar">
    <w:name w:val="Comment Text Char"/>
    <w:basedOn w:val="DefaultParagraphFont"/>
    <w:link w:val="CommentText"/>
    <w:uiPriority w:val="99"/>
    <w:semiHidden/>
    <w:rsid w:val="005404E6"/>
    <w:rPr>
      <w:rFonts w:ascii="Arial" w:hAnsi="Arial"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5404E6"/>
    <w:rPr>
      <w:b/>
      <w:bCs/>
    </w:rPr>
  </w:style>
  <w:style w:type="character" w:customStyle="1" w:styleId="CommentSubjectChar">
    <w:name w:val="Comment Subject Char"/>
    <w:basedOn w:val="CommentTextChar"/>
    <w:link w:val="CommentSubject"/>
    <w:uiPriority w:val="99"/>
    <w:semiHidden/>
    <w:rsid w:val="005404E6"/>
    <w:rPr>
      <w:rFonts w:ascii="Arial" w:hAnsi="Arial" w:cs="Times New Roman"/>
      <w:b/>
      <w:bCs/>
      <w:sz w:val="20"/>
      <w:szCs w:val="20"/>
      <w:lang w:val="fr-CA"/>
    </w:rPr>
  </w:style>
  <w:style w:type="character" w:customStyle="1" w:styleId="BalloonTextChar1">
    <w:name w:val="Balloon Text Char1"/>
    <w:basedOn w:val="DefaultParagraphFont"/>
    <w:link w:val="BalloonText"/>
    <w:uiPriority w:val="99"/>
    <w:semiHidden/>
    <w:rsid w:val="005404E6"/>
    <w:rPr>
      <w:rFonts w:ascii="Tahoma" w:hAnsi="Tahoma" w:cs="Tahoma"/>
      <w:sz w:val="16"/>
      <w:szCs w:val="16"/>
      <w:lang w:val="fr-CA"/>
    </w:rPr>
  </w:style>
  <w:style w:type="character" w:styleId="Hyperlink">
    <w:name w:val="Hyperlink"/>
    <w:basedOn w:val="DefaultParagraphFont"/>
    <w:uiPriority w:val="99"/>
    <w:semiHidden/>
    <w:unhideWhenUsed/>
    <w:rsid w:val="008C2101"/>
    <w:rPr>
      <w:color w:val="0000FF"/>
      <w:u w:val="single"/>
    </w:rPr>
  </w:style>
  <w:style w:type="paragraph" w:styleId="NormalWeb">
    <w:name w:val="Normal (Web)"/>
    <w:basedOn w:val="Normal"/>
    <w:uiPriority w:val="99"/>
    <w:unhideWhenUsed/>
    <w:rsid w:val="008C2101"/>
    <w:pPr>
      <w:spacing w:before="100" w:beforeAutospacing="1" w:after="100" w:afterAutospacing="1"/>
    </w:pPr>
    <w:rPr>
      <w:rFonts w:ascii="Times New Roman" w:eastAsiaTheme="minorHAnsi" w:hAnsi="Times New Roman"/>
      <w:szCs w:val="24"/>
      <w:lang w:eastAsia="fr-CA"/>
    </w:rPr>
  </w:style>
  <w:style w:type="character" w:customStyle="1" w:styleId="body1">
    <w:name w:val="body1"/>
    <w:basedOn w:val="DefaultParagraphFont"/>
    <w:rsid w:val="008C2101"/>
  </w:style>
  <w:style w:type="character" w:customStyle="1" w:styleId="apple-converted-space">
    <w:name w:val="apple-converted-space"/>
    <w:basedOn w:val="DefaultParagraphFont"/>
    <w:rsid w:val="008C2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61327">
      <w:bodyDiv w:val="1"/>
      <w:marLeft w:val="0"/>
      <w:marRight w:val="0"/>
      <w:marTop w:val="0"/>
      <w:marBottom w:val="0"/>
      <w:divBdr>
        <w:top w:val="none" w:sz="0" w:space="0" w:color="auto"/>
        <w:left w:val="none" w:sz="0" w:space="0" w:color="auto"/>
        <w:bottom w:val="none" w:sz="0" w:space="0" w:color="auto"/>
        <w:right w:val="none" w:sz="0" w:space="0" w:color="auto"/>
      </w:divBdr>
    </w:div>
    <w:div w:id="1543857176">
      <w:bodyDiv w:val="1"/>
      <w:marLeft w:val="0"/>
      <w:marRight w:val="0"/>
      <w:marTop w:val="0"/>
      <w:marBottom w:val="0"/>
      <w:divBdr>
        <w:top w:val="none" w:sz="0" w:space="0" w:color="auto"/>
        <w:left w:val="none" w:sz="0" w:space="0" w:color="auto"/>
        <w:bottom w:val="none" w:sz="0" w:space="0" w:color="auto"/>
        <w:right w:val="none" w:sz="0" w:space="0" w:color="auto"/>
      </w:divBdr>
    </w:div>
    <w:div w:id="1652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immerdurom@craw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186A-AE5B-4815-A9AA-569B2C58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1026</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acleland</dc:creator>
  <cp:lastModifiedBy>Jean-Marc Lacourcière</cp:lastModifiedBy>
  <cp:revision>8</cp:revision>
  <cp:lastPrinted>2016-10-07T15:21:00Z</cp:lastPrinted>
  <dcterms:created xsi:type="dcterms:W3CDTF">2016-07-13T14:22:00Z</dcterms:created>
  <dcterms:modified xsi:type="dcterms:W3CDTF">2016-10-07T15:21:00Z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750317d1-cdd6-4ba9-9dc7-f7cfeccfc2d8</vt:lpwstr>
  </property>
</Properties>
</file>